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附件</w:t>
      </w:r>
      <w:r>
        <w:rPr>
          <w:rFonts w:hint="eastAsia" w:ascii="楷体" w:hAnsi="楷体" w:eastAsia="楷体"/>
          <w:sz w:val="28"/>
          <w:szCs w:val="28"/>
        </w:rPr>
        <w:t>：</w:t>
      </w:r>
      <w:bookmarkStart w:id="0" w:name="_GoBack"/>
      <w:bookmarkEnd w:id="0"/>
    </w:p>
    <w:p>
      <w:pPr>
        <w:spacing w:line="340" w:lineRule="exact"/>
        <w:jc w:val="both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  <w:t>年度云南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  <w:t>哲学社会科学创新团队立项名单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 xml:space="preserve">  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 xml:space="preserve">                                             </w:t>
      </w:r>
    </w:p>
    <w:p>
      <w:pPr>
        <w:jc w:val="center"/>
        <w:rPr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 xml:space="preserve">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 xml:space="preserve">   单位：万元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 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6"/>
          <w:szCs w:val="32"/>
        </w:rPr>
        <w:t xml:space="preserve">       </w:t>
      </w:r>
      <w:r>
        <w:rPr>
          <w:rFonts w:hint="eastAsia"/>
          <w:b/>
          <w:sz w:val="30"/>
          <w:szCs w:val="30"/>
          <w:lang w:eastAsia="zh-CN"/>
        </w:rPr>
        <w:t xml:space="preserve">                               </w:t>
      </w:r>
      <w:r>
        <w:rPr>
          <w:rFonts w:hint="eastAsia"/>
          <w:b/>
          <w:sz w:val="28"/>
          <w:szCs w:val="28"/>
          <w:lang w:eastAsia="zh-CN"/>
        </w:rPr>
        <w:t xml:space="preserve">                                           </w:t>
      </w:r>
    </w:p>
    <w:tbl>
      <w:tblPr>
        <w:tblStyle w:val="4"/>
        <w:tblW w:w="10275" w:type="dxa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665"/>
        <w:gridCol w:w="1020"/>
        <w:gridCol w:w="915"/>
        <w:gridCol w:w="424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立项号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带头人</w:t>
            </w: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42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研究方向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cx01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云南大学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李  兵</w:t>
            </w: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42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21世纪马克思主义研究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cx02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云南省社科联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张瑞才</w:t>
            </w: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研究员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周边社会主义理论和实践研究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cx03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云南省社科院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谢青松</w:t>
            </w: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研究员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中华传统道德与当代云南道德建设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cx04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云南财经大学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朱  立</w:t>
            </w: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42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云南高原特色农业品牌建设研究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cx05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西南林业大学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吴  松</w:t>
            </w: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云南林业与绿色发展研究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cx06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云南民族大学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那金华</w:t>
            </w: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42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云南边境民族地区公共管理面临的问题与公共政策研究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cx07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云南师范大学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 xml:space="preserve">饶卫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周智生</w:t>
            </w: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42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云南跨省际合作发展研究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cx08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普洱学院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成文章</w:t>
            </w: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云南高校面向南亚东南亚国际化办学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cx09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大理大学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褚远辉</w:t>
            </w: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42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滇西边境山区民族教育问题研究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2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年度云南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哲学社会科学创新团队培育名单</w:t>
      </w:r>
    </w:p>
    <w:tbl>
      <w:tblPr>
        <w:tblStyle w:val="4"/>
        <w:tblW w:w="10320" w:type="dxa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605"/>
        <w:gridCol w:w="1455"/>
        <w:gridCol w:w="1245"/>
        <w:gridCol w:w="4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编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带头人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称</w:t>
            </w:r>
          </w:p>
        </w:tc>
        <w:tc>
          <w:tcPr>
            <w:tcW w:w="46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cxp0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云南师范大学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熊永翔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46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云南宗教互联网传播与边疆稳定研究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cxp0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云南财经大学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龙  超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46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云南农村普惠金融发展研究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cxp0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云南民族大学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段  钢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研究员</w:t>
            </w:r>
          </w:p>
        </w:tc>
        <w:tc>
          <w:tcPr>
            <w:tcW w:w="46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民族地区精准扶贫战略研究</w:t>
            </w:r>
          </w:p>
        </w:tc>
      </w:tr>
    </w:tbl>
    <w:p>
      <w:r>
        <w:rPr>
          <w:rFonts w:hint="eastAsia" w:ascii="仿宋" w:hAnsi="仿宋" w:eastAsia="仿宋" w:cs="仿宋"/>
          <w:sz w:val="28"/>
          <w:szCs w:val="28"/>
        </w:rPr>
        <w:t>注：立项号（201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cx01-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），培育编号（201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cxp1-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）均按学科排序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846F1"/>
    <w:rsid w:val="1D372DE4"/>
    <w:rsid w:val="1DC921E5"/>
    <w:rsid w:val="79E846F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2017-03-31T01:48:00Z</dcterms:created>
  <dc:creator>Administrator</dc:creator>
  <cp:lastModifiedBy>Administrator</cp:lastModifiedBy>
  <dcterms:modified xsi:type="dcterms:W3CDTF">2017-04-19T02:26:11Z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