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spacing w:line="560" w:lineRule="exact"/>
        <w:ind w:firstLine="0" w:firstLineChars="0"/>
        <w:textAlignment w:val="baseline"/>
        <w:rPr>
          <w:rFonts w:hint="eastAsia" w:ascii="黑体" w:hAnsi="黑体" w:eastAsia="黑体" w:cs="黑体"/>
          <w:b w:val="0"/>
          <w:bCs w:val="0"/>
          <w:color w:val="000000"/>
          <w:kern w:val="0"/>
          <w:sz w:val="30"/>
          <w:szCs w:val="30"/>
          <w:lang w:val="en-US" w:eastAsia="zh-CN"/>
        </w:rPr>
      </w:pPr>
      <w:r>
        <w:rPr>
          <w:rFonts w:hint="eastAsia" w:ascii="黑体" w:hAnsi="黑体" w:eastAsia="黑体" w:cs="黑体"/>
          <w:b w:val="0"/>
          <w:bCs w:val="0"/>
          <w:color w:val="000000"/>
          <w:kern w:val="0"/>
          <w:sz w:val="30"/>
          <w:szCs w:val="30"/>
          <w:lang w:val="en-US" w:eastAsia="zh-CN"/>
        </w:rPr>
        <w:t>附件1</w:t>
      </w:r>
      <w:bookmarkStart w:id="0" w:name="_GoBack"/>
      <w:bookmarkEnd w:id="0"/>
    </w:p>
    <w:p>
      <w:pPr>
        <w:pStyle w:val="2"/>
        <w:pageBreakBefore w:val="0"/>
        <w:widowControl w:val="0"/>
        <w:kinsoku/>
        <w:wordWrap/>
        <w:overflowPunct/>
        <w:topLinePunct w:val="0"/>
        <w:autoSpaceDE/>
        <w:autoSpaceDN/>
        <w:bidi w:val="0"/>
        <w:spacing w:line="560" w:lineRule="exact"/>
        <w:rPr>
          <w:rFonts w:hint="eastAsia"/>
          <w:sz w:val="28"/>
          <w:szCs w:val="28"/>
          <w:lang w:val="en-US" w:eastAsia="zh-CN"/>
        </w:rPr>
      </w:pPr>
    </w:p>
    <w:p>
      <w:pPr>
        <w:pStyle w:val="2"/>
        <w:pageBreakBefore w:val="0"/>
        <w:widowControl w:val="0"/>
        <w:kinsoku/>
        <w:wordWrap/>
        <w:overflowPunct/>
        <w:topLinePunct w:val="0"/>
        <w:autoSpaceDE/>
        <w:autoSpaceDN/>
        <w:bidi w:val="0"/>
        <w:spacing w:line="560" w:lineRule="exact"/>
        <w:rPr>
          <w:rFonts w:hint="eastAsia" w:ascii="Times New Roman" w:hAnsi="Times New Roman" w:eastAsia="方正小标宋简体" w:cs="方正小标宋简体"/>
          <w:b w:val="0"/>
          <w:bCs w:val="0"/>
          <w:color w:val="000000" w:themeColor="text1"/>
          <w:kern w:val="0"/>
          <w:sz w:val="44"/>
          <w:szCs w:val="44"/>
          <w:lang w:val="en-US" w:eastAsia="zh-CN" w:bidi="ar-SA"/>
          <w14:textFill>
            <w14:solidFill>
              <w14:schemeClr w14:val="tx1"/>
            </w14:solidFill>
          </w14:textFill>
        </w:rPr>
      </w:pPr>
      <w:r>
        <w:rPr>
          <w:rFonts w:hint="eastAsia" w:ascii="Times New Roman" w:hAnsi="Times New Roman" w:eastAsia="方正小标宋简体" w:cs="方正小标宋简体"/>
          <w:b w:val="0"/>
          <w:bCs w:val="0"/>
          <w:color w:val="000000" w:themeColor="text1"/>
          <w:kern w:val="0"/>
          <w:sz w:val="44"/>
          <w:szCs w:val="44"/>
          <w:lang w:val="en-US" w:eastAsia="zh-CN" w:bidi="ar-SA"/>
          <w14:textFill>
            <w14:solidFill>
              <w14:schemeClr w14:val="tx1"/>
            </w14:solidFill>
          </w14:textFill>
        </w:rPr>
        <w:t>“一州市一品牌”社科普及项目实施方案</w:t>
      </w:r>
    </w:p>
    <w:p>
      <w:pPr>
        <w:pageBreakBefore w:val="0"/>
        <w:widowControl w:val="0"/>
        <w:kinsoku/>
        <w:wordWrap/>
        <w:overflowPunct/>
        <w:topLinePunct w:val="0"/>
        <w:autoSpaceDE/>
        <w:autoSpaceDN/>
        <w:bidi w:val="0"/>
        <w:spacing w:line="560" w:lineRule="exact"/>
        <w:rPr>
          <w:rFonts w:hint="eastAsia"/>
          <w:lang w:val="en-US" w:eastAsia="zh-CN"/>
        </w:rPr>
      </w:pPr>
    </w:p>
    <w:p>
      <w:pPr>
        <w:keepNext w:val="0"/>
        <w:keepLines w:val="0"/>
        <w:widowControl/>
        <w:suppressLineNumbers w:val="0"/>
        <w:jc w:val="left"/>
        <w:rPr>
          <w:rFonts w:hint="eastAsia" w:ascii="仿宋_GB2312" w:hAnsi="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为</w:t>
      </w:r>
      <w:r>
        <w:rPr>
          <w:rFonts w:hint="eastAsia" w:ascii="仿宋_GB2312" w:hAnsi="仿宋_GB2312" w:cs="仿宋_GB2312"/>
          <w:color w:val="000000"/>
          <w:kern w:val="0"/>
          <w:sz w:val="32"/>
          <w:szCs w:val="32"/>
          <w:shd w:val="clear" w:color="auto" w:fill="FFFFFF"/>
          <w:lang w:val="en-US" w:eastAsia="zh-CN"/>
        </w:rPr>
        <w:t>深入</w:t>
      </w:r>
      <w:r>
        <w:rPr>
          <w:rFonts w:hint="eastAsia" w:ascii="仿宋_GB2312" w:hAnsi="仿宋_GB2312" w:eastAsia="仿宋_GB2312" w:cs="仿宋_GB2312"/>
          <w:color w:val="000000"/>
          <w:kern w:val="0"/>
          <w:sz w:val="32"/>
          <w:szCs w:val="32"/>
          <w:shd w:val="clear" w:color="auto" w:fill="FFFFFF"/>
          <w:lang w:eastAsia="zh-CN"/>
        </w:rPr>
        <w:t>贯彻落实《云南省社会科学普及条例》</w:t>
      </w:r>
      <w:r>
        <w:rPr>
          <w:rFonts w:hint="eastAsia" w:ascii="仿宋_GB2312" w:hAnsi="仿宋_GB2312" w:cs="仿宋_GB2312"/>
          <w:color w:val="000000"/>
          <w:kern w:val="0"/>
          <w:sz w:val="32"/>
          <w:szCs w:val="32"/>
          <w:shd w:val="clear" w:color="auto" w:fill="FFFFFF"/>
          <w:lang w:eastAsia="zh-CN"/>
        </w:rPr>
        <w:t>，</w:t>
      </w:r>
      <w:r>
        <w:rPr>
          <w:rFonts w:hint="eastAsia" w:ascii="仿宋_GB2312" w:hAnsi="仿宋_GB2312" w:cs="仿宋_GB2312"/>
          <w:color w:val="000000"/>
          <w:kern w:val="0"/>
          <w:sz w:val="32"/>
          <w:szCs w:val="32"/>
          <w:shd w:val="clear" w:color="auto" w:fill="FFFFFF"/>
          <w:lang w:val="en-US" w:eastAsia="zh-CN"/>
        </w:rPr>
        <w:t>加强</w:t>
      </w:r>
      <w:r>
        <w:rPr>
          <w:rFonts w:hint="eastAsia" w:ascii="仿宋_GB2312" w:hAnsi="仿宋_GB2312" w:cs="仿宋_GB2312"/>
          <w:snapToGrid/>
          <w:kern w:val="2"/>
          <w:sz w:val="32"/>
          <w:szCs w:val="32"/>
          <w:lang w:val="en-US" w:eastAsia="zh-CN" w:bidi="ar"/>
        </w:rPr>
        <w:t>社会科学普及能力建设，打造州市社科普及活动品牌，促进全省哲学社会科学繁荣发展，根据</w:t>
      </w:r>
      <w:r>
        <w:rPr>
          <w:rFonts w:hint="eastAsia" w:ascii="仿宋_GB2312" w:hAnsi="仿宋_GB2312" w:cs="仿宋_GB2312"/>
          <w:color w:val="000000"/>
          <w:kern w:val="0"/>
          <w:sz w:val="32"/>
          <w:szCs w:val="32"/>
          <w:shd w:val="clear" w:color="auto" w:fill="FFFFFF"/>
          <w:lang w:eastAsia="zh-CN"/>
        </w:rPr>
        <w:t>《云南省“十四五”</w:t>
      </w:r>
      <w:r>
        <w:rPr>
          <w:rFonts w:hint="eastAsia" w:ascii="仿宋_GB2312" w:hAnsi="仿宋_GB2312" w:eastAsia="仿宋_GB2312" w:cs="仿宋_GB2312"/>
          <w:color w:val="000000"/>
          <w:kern w:val="0"/>
          <w:sz w:val="32"/>
          <w:szCs w:val="32"/>
          <w:shd w:val="clear" w:color="auto" w:fill="FFFFFF"/>
          <w:lang w:eastAsia="zh-CN"/>
        </w:rPr>
        <w:t>社会科学普及</w:t>
      </w:r>
      <w:r>
        <w:rPr>
          <w:rFonts w:hint="eastAsia" w:ascii="仿宋_GB2312" w:hAnsi="仿宋_GB2312" w:cs="仿宋_GB2312"/>
          <w:color w:val="000000"/>
          <w:kern w:val="0"/>
          <w:sz w:val="32"/>
          <w:szCs w:val="32"/>
          <w:shd w:val="clear" w:color="auto" w:fill="FFFFFF"/>
          <w:lang w:eastAsia="zh-CN"/>
        </w:rPr>
        <w:t>事业发展规划》（云社联〔</w:t>
      </w:r>
      <w:r>
        <w:rPr>
          <w:rFonts w:hint="eastAsia" w:ascii="仿宋_GB2312" w:hAnsi="仿宋_GB2312" w:cs="仿宋_GB2312"/>
          <w:color w:val="000000"/>
          <w:kern w:val="0"/>
          <w:sz w:val="32"/>
          <w:szCs w:val="32"/>
          <w:shd w:val="clear" w:color="auto" w:fill="FFFFFF"/>
          <w:lang w:val="en-US" w:eastAsia="zh-CN"/>
        </w:rPr>
        <w:t>2022</w:t>
      </w:r>
      <w:r>
        <w:rPr>
          <w:rFonts w:hint="eastAsia" w:ascii="仿宋_GB2312" w:hAnsi="仿宋_GB2312" w:cs="仿宋_GB2312"/>
          <w:color w:val="000000"/>
          <w:kern w:val="0"/>
          <w:sz w:val="32"/>
          <w:szCs w:val="32"/>
          <w:shd w:val="clear" w:color="auto" w:fill="FFFFFF"/>
          <w:lang w:eastAsia="zh-CN"/>
        </w:rPr>
        <w:t>〕</w:t>
      </w:r>
      <w:r>
        <w:rPr>
          <w:rFonts w:hint="eastAsia" w:ascii="仿宋_GB2312" w:hAnsi="仿宋_GB2312" w:cs="仿宋_GB2312"/>
          <w:color w:val="000000"/>
          <w:kern w:val="0"/>
          <w:sz w:val="32"/>
          <w:szCs w:val="32"/>
          <w:shd w:val="clear" w:color="auto" w:fill="FFFFFF"/>
          <w:lang w:val="en-US" w:eastAsia="zh-CN"/>
        </w:rPr>
        <w:t>36号</w:t>
      </w:r>
      <w:r>
        <w:rPr>
          <w:rFonts w:hint="eastAsia" w:ascii="仿宋_GB2312" w:hAnsi="仿宋_GB2312" w:cs="仿宋_GB2312"/>
          <w:color w:val="000000"/>
          <w:kern w:val="0"/>
          <w:sz w:val="32"/>
          <w:szCs w:val="32"/>
          <w:shd w:val="clear" w:color="auto" w:fill="FFFFFF"/>
          <w:lang w:eastAsia="zh-CN"/>
        </w:rPr>
        <w:t>），省社科联组织实施社会科学</w:t>
      </w:r>
      <w:r>
        <w:rPr>
          <w:rFonts w:hint="eastAsia" w:ascii="仿宋_GB2312" w:hAnsi="仿宋_GB2312" w:cs="仿宋_GB2312"/>
          <w:color w:val="000000"/>
          <w:kern w:val="0"/>
          <w:sz w:val="32"/>
          <w:szCs w:val="32"/>
          <w:shd w:val="clear" w:color="auto" w:fill="FFFFFF"/>
          <w:lang w:val="en-US" w:eastAsia="zh-CN"/>
        </w:rPr>
        <w:t>普及品牌创新工程，设立</w:t>
      </w:r>
      <w:r>
        <w:rPr>
          <w:rFonts w:hint="eastAsia" w:ascii="仿宋_GB2312" w:hAnsi="仿宋_GB2312" w:eastAsia="仿宋_GB2312" w:cs="仿宋_GB2312"/>
          <w:color w:val="000000"/>
          <w:kern w:val="0"/>
          <w:sz w:val="32"/>
          <w:szCs w:val="32"/>
          <w:shd w:val="clear" w:color="auto" w:fill="FFFFFF"/>
          <w:lang w:val="en-US" w:eastAsia="zh-CN"/>
        </w:rPr>
        <w:t>“一州市一品牌”社科普及项目</w:t>
      </w:r>
      <w:r>
        <w:rPr>
          <w:rFonts w:hint="eastAsia" w:ascii="仿宋_GB2312" w:hAnsi="仿宋_GB2312" w:cs="仿宋_GB2312"/>
          <w:color w:val="000000"/>
          <w:kern w:val="0"/>
          <w:sz w:val="32"/>
          <w:szCs w:val="32"/>
          <w:shd w:val="clear" w:color="auto" w:fill="FFFFFF"/>
          <w:lang w:val="en-US" w:eastAsia="zh-CN"/>
        </w:rPr>
        <w:t>。现结合实际制定以下实施方案。</w:t>
      </w:r>
    </w:p>
    <w:p>
      <w:pPr>
        <w:keepNext w:val="0"/>
        <w:keepLines w:val="0"/>
        <w:widowControl/>
        <w:suppressLineNumbers w:val="0"/>
        <w:jc w:val="left"/>
        <w:rPr>
          <w:rFonts w:hint="eastAsia" w:ascii="方正黑体_GBK" w:hAnsi="方正黑体_GBK" w:eastAsia="方正黑体_GBK" w:cs="方正黑体_GBK"/>
          <w:snapToGrid/>
          <w:kern w:val="2"/>
          <w:sz w:val="32"/>
          <w:szCs w:val="32"/>
          <w:lang w:val="en-US" w:eastAsia="zh-CN" w:bidi="ar"/>
        </w:rPr>
      </w:pPr>
      <w:r>
        <w:rPr>
          <w:rFonts w:hint="eastAsia" w:ascii="方正黑体_GBK" w:hAnsi="方正黑体_GBK" w:eastAsia="方正黑体_GBK" w:cs="方正黑体_GBK"/>
          <w:snapToGrid/>
          <w:kern w:val="2"/>
          <w:sz w:val="32"/>
          <w:szCs w:val="32"/>
          <w:lang w:val="en-US" w:eastAsia="zh-CN" w:bidi="ar"/>
        </w:rPr>
        <w:t>一、项目总体目标</w:t>
      </w:r>
    </w:p>
    <w:p>
      <w:pPr>
        <w:keepNext w:val="0"/>
        <w:keepLines w:val="0"/>
        <w:widowControl/>
        <w:suppressLineNumbers w:val="0"/>
        <w:jc w:val="left"/>
        <w:rPr>
          <w:rFonts w:hint="eastAsia"/>
          <w:lang w:val="en-US" w:eastAsia="zh-CN"/>
        </w:rPr>
      </w:pPr>
      <w:r>
        <w:rPr>
          <w:rFonts w:hint="eastAsia" w:ascii="仿宋_GB2312" w:hAnsi="仿宋_GB2312" w:cs="仿宋_GB2312"/>
          <w:snapToGrid/>
          <w:kern w:val="2"/>
          <w:sz w:val="32"/>
          <w:szCs w:val="32"/>
          <w:lang w:val="en-US" w:eastAsia="zh-CN" w:bidi="ar"/>
        </w:rPr>
        <w:t>州</w:t>
      </w:r>
      <w:r>
        <w:rPr>
          <w:rFonts w:hint="eastAsia" w:ascii="仿宋_GB2312" w:hAnsi="仿宋_GB2312" w:eastAsia="仿宋_GB2312" w:cs="仿宋_GB2312"/>
          <w:snapToGrid/>
          <w:kern w:val="2"/>
          <w:sz w:val="32"/>
          <w:szCs w:val="32"/>
          <w:lang w:val="en-US" w:eastAsia="zh-CN" w:bidi="ar"/>
        </w:rPr>
        <w:t>市社科联是全省社科联系统的重要组成部分，是省社科联工作纵向延伸的</w:t>
      </w:r>
      <w:r>
        <w:rPr>
          <w:rFonts w:hint="eastAsia" w:ascii="仿宋_GB2312" w:hAnsi="仿宋_GB2312" w:cs="仿宋_GB2312"/>
          <w:snapToGrid/>
          <w:kern w:val="2"/>
          <w:sz w:val="32"/>
          <w:szCs w:val="32"/>
          <w:lang w:val="en-US" w:eastAsia="zh-CN" w:bidi="ar"/>
        </w:rPr>
        <w:t>关键环节，是社会科学普及工作的重要力量</w:t>
      </w:r>
      <w:r>
        <w:rPr>
          <w:rFonts w:hint="eastAsia" w:ascii="仿宋_GB2312" w:hAnsi="仿宋_GB2312" w:eastAsia="仿宋_GB2312" w:cs="仿宋_GB2312"/>
          <w:snapToGrid/>
          <w:kern w:val="2"/>
          <w:sz w:val="32"/>
          <w:szCs w:val="32"/>
          <w:lang w:val="en-US" w:eastAsia="zh-CN" w:bidi="ar"/>
        </w:rPr>
        <w:t>。</w:t>
      </w:r>
      <w:r>
        <w:rPr>
          <w:rFonts w:hint="eastAsia" w:ascii="仿宋_GB2312" w:hAnsi="仿宋_GB2312" w:cs="仿宋_GB2312"/>
          <w:snapToGrid/>
          <w:kern w:val="2"/>
          <w:sz w:val="32"/>
          <w:szCs w:val="32"/>
          <w:lang w:val="en-US" w:eastAsia="zh-CN" w:bidi="ar"/>
        </w:rPr>
        <w:t>实施</w:t>
      </w:r>
      <w:r>
        <w:rPr>
          <w:rFonts w:hint="eastAsia" w:ascii="仿宋_GB2312" w:hAnsi="仿宋_GB2312" w:eastAsia="仿宋_GB2312" w:cs="仿宋_GB2312"/>
          <w:color w:val="000000"/>
          <w:kern w:val="0"/>
          <w:sz w:val="32"/>
          <w:szCs w:val="32"/>
          <w:shd w:val="clear" w:color="auto" w:fill="FFFFFF"/>
          <w:lang w:val="en-US" w:eastAsia="zh-CN"/>
        </w:rPr>
        <w:t>“一州市一品牌”社科普及</w:t>
      </w:r>
      <w:r>
        <w:rPr>
          <w:rFonts w:hint="eastAsia" w:ascii="仿宋_GB2312" w:hAnsi="仿宋_GB2312" w:cs="仿宋_GB2312"/>
          <w:color w:val="000000"/>
          <w:kern w:val="0"/>
          <w:sz w:val="32"/>
          <w:szCs w:val="32"/>
          <w:shd w:val="clear" w:color="auto" w:fill="FFFFFF"/>
          <w:lang w:eastAsia="zh-CN"/>
        </w:rPr>
        <w:t>项目，旨在落实</w:t>
      </w:r>
      <w:r>
        <w:rPr>
          <w:rFonts w:hint="eastAsia" w:ascii="仿宋_GB2312" w:hAnsi="仿宋_GB2312" w:cs="仿宋_GB2312"/>
          <w:snapToGrid/>
          <w:kern w:val="2"/>
          <w:sz w:val="32"/>
          <w:szCs w:val="32"/>
          <w:lang w:val="en-US" w:eastAsia="zh-CN" w:bidi="ar"/>
        </w:rPr>
        <w:t>党的二十大提出“加强国家科普能力建设”的精神，着力引导和</w:t>
      </w:r>
      <w:r>
        <w:rPr>
          <w:rFonts w:hint="eastAsia" w:ascii="仿宋_GB2312" w:hAnsi="仿宋_GB2312" w:eastAsia="仿宋_GB2312" w:cs="仿宋_GB2312"/>
          <w:snapToGrid/>
          <w:kern w:val="2"/>
          <w:sz w:val="32"/>
          <w:szCs w:val="32"/>
          <w:lang w:val="en-US" w:eastAsia="zh-CN" w:bidi="ar"/>
        </w:rPr>
        <w:t>支持州市社科联坚持以习近平新时代中国特色社会主义思想为指导，深入学习贯彻习近平文化思想</w:t>
      </w:r>
      <w:r>
        <w:rPr>
          <w:rFonts w:hint="eastAsia" w:ascii="仿宋_GB2312" w:hAnsi="仿宋_GB2312" w:cs="仿宋_GB2312"/>
          <w:snapToGrid/>
          <w:kern w:val="2"/>
          <w:sz w:val="32"/>
          <w:szCs w:val="32"/>
          <w:lang w:val="en-US" w:eastAsia="zh-CN" w:bidi="ar"/>
        </w:rPr>
        <w:t>、</w:t>
      </w:r>
      <w:r>
        <w:rPr>
          <w:rFonts w:ascii="仿宋_GB2312" w:hAnsi="宋体" w:eastAsia="仿宋_GB2312" w:cs="仿宋_GB2312"/>
          <w:i w:val="0"/>
          <w:caps w:val="0"/>
          <w:color w:val="000000"/>
          <w:spacing w:val="0"/>
          <w:kern w:val="0"/>
          <w:sz w:val="31"/>
          <w:szCs w:val="31"/>
          <w:u w:val="none"/>
          <w:shd w:val="clear" w:color="auto" w:fill="FFFFFF"/>
          <w:lang w:val="en-US" w:eastAsia="zh-CN" w:bidi="ar"/>
        </w:rPr>
        <w:t>习近平总书记关于哲学社会科学重要论述、</w:t>
      </w:r>
      <w:r>
        <w:rPr>
          <w:rFonts w:hint="eastAsia" w:ascii="仿宋_GB2312" w:hAnsi="宋体" w:eastAsia="仿宋_GB2312" w:cs="仿宋_GB2312"/>
          <w:i w:val="0"/>
          <w:caps w:val="0"/>
          <w:color w:val="000000"/>
          <w:spacing w:val="0"/>
          <w:kern w:val="0"/>
          <w:sz w:val="31"/>
          <w:szCs w:val="31"/>
          <w:u w:val="none"/>
          <w:shd w:val="clear" w:color="auto" w:fill="FFFFFF"/>
          <w:lang w:val="en-US" w:eastAsia="zh-CN" w:bidi="ar"/>
        </w:rPr>
        <w:t>考察云南重要讲话和重要指示批示精神，</w:t>
      </w:r>
      <w:r>
        <w:rPr>
          <w:rFonts w:hint="eastAsia" w:ascii="仿宋_GB2312" w:hAnsi="仿宋_GB2312" w:eastAsia="仿宋_GB2312" w:cs="仿宋_GB2312"/>
          <w:snapToGrid/>
          <w:kern w:val="2"/>
          <w:sz w:val="32"/>
          <w:szCs w:val="32"/>
          <w:lang w:val="en-US" w:eastAsia="zh-CN" w:bidi="ar"/>
        </w:rPr>
        <w:t>全面贯彻落实《云南省社会科学普及条例》</w:t>
      </w:r>
      <w:r>
        <w:rPr>
          <w:rFonts w:hint="eastAsia" w:ascii="仿宋_GB2312" w:hAnsi="仿宋_GB2312" w:cs="仿宋_GB2312"/>
          <w:color w:val="000000"/>
          <w:kern w:val="0"/>
          <w:sz w:val="32"/>
          <w:szCs w:val="32"/>
          <w:shd w:val="clear" w:color="auto" w:fill="FFFFFF"/>
          <w:lang w:eastAsia="zh-CN"/>
        </w:rPr>
        <w:t>《云南省“十四五”</w:t>
      </w:r>
      <w:r>
        <w:rPr>
          <w:rFonts w:hint="eastAsia" w:ascii="仿宋_GB2312" w:hAnsi="仿宋_GB2312" w:eastAsia="仿宋_GB2312" w:cs="仿宋_GB2312"/>
          <w:color w:val="000000"/>
          <w:kern w:val="0"/>
          <w:sz w:val="32"/>
          <w:szCs w:val="32"/>
          <w:shd w:val="clear" w:color="auto" w:fill="FFFFFF"/>
          <w:lang w:eastAsia="zh-CN"/>
        </w:rPr>
        <w:t>社会科学普及</w:t>
      </w:r>
      <w:r>
        <w:rPr>
          <w:rFonts w:hint="eastAsia" w:ascii="仿宋_GB2312" w:hAnsi="仿宋_GB2312" w:cs="仿宋_GB2312"/>
          <w:color w:val="000000"/>
          <w:kern w:val="0"/>
          <w:sz w:val="32"/>
          <w:szCs w:val="32"/>
          <w:shd w:val="clear" w:color="auto" w:fill="FFFFFF"/>
          <w:lang w:eastAsia="zh-CN"/>
        </w:rPr>
        <w:t>事业发展规划》</w:t>
      </w:r>
      <w:r>
        <w:rPr>
          <w:rFonts w:hint="eastAsia" w:ascii="仿宋_GB2312" w:hAnsi="仿宋_GB2312" w:eastAsia="仿宋_GB2312" w:cs="仿宋_GB2312"/>
          <w:snapToGrid/>
          <w:kern w:val="2"/>
          <w:sz w:val="32"/>
          <w:szCs w:val="32"/>
          <w:lang w:val="en-US" w:eastAsia="zh-CN" w:bidi="ar"/>
        </w:rPr>
        <w:t>，</w:t>
      </w:r>
      <w:r>
        <w:rPr>
          <w:rFonts w:hint="eastAsia" w:ascii="仿宋_GB2312" w:hAnsi="仿宋_GB2312" w:cs="仿宋_GB2312"/>
          <w:snapToGrid/>
          <w:kern w:val="2"/>
          <w:sz w:val="32"/>
          <w:szCs w:val="32"/>
          <w:lang w:val="en-US" w:eastAsia="zh-CN" w:bidi="ar"/>
        </w:rPr>
        <w:t>着力</w:t>
      </w:r>
      <w:r>
        <w:rPr>
          <w:rFonts w:hint="eastAsia" w:ascii="仿宋_GB2312" w:hAnsi="仿宋_GB2312" w:eastAsia="仿宋_GB2312" w:cs="仿宋_GB2312"/>
          <w:snapToGrid/>
          <w:kern w:val="2"/>
          <w:sz w:val="32"/>
          <w:szCs w:val="32"/>
          <w:lang w:val="en-US" w:eastAsia="zh-CN" w:bidi="ar"/>
        </w:rPr>
        <w:t>提</w:t>
      </w:r>
      <w:r>
        <w:rPr>
          <w:rFonts w:hint="eastAsia" w:ascii="仿宋_GB2312" w:hAnsi="仿宋_GB2312" w:cs="仿宋_GB2312"/>
          <w:snapToGrid/>
          <w:kern w:val="2"/>
          <w:sz w:val="32"/>
          <w:szCs w:val="32"/>
          <w:lang w:val="en-US" w:eastAsia="zh-CN" w:bidi="ar"/>
        </w:rPr>
        <w:t>升基层社科联的普及能力，培育一批</w:t>
      </w:r>
      <w:r>
        <w:rPr>
          <w:rFonts w:hint="eastAsia" w:ascii="仿宋_GB2312" w:hAnsi="仿宋_GB2312" w:eastAsia="仿宋_GB2312" w:cs="仿宋_GB2312"/>
          <w:snapToGrid/>
          <w:kern w:val="2"/>
          <w:sz w:val="32"/>
          <w:szCs w:val="32"/>
          <w:lang w:val="en-US" w:eastAsia="zh-CN" w:bidi="ar"/>
        </w:rPr>
        <w:t>特色鲜明</w:t>
      </w:r>
      <w:r>
        <w:rPr>
          <w:rFonts w:hint="eastAsia" w:ascii="仿宋_GB2312" w:hAnsi="仿宋_GB2312" w:cs="仿宋_GB2312"/>
          <w:snapToGrid/>
          <w:kern w:val="2"/>
          <w:sz w:val="32"/>
          <w:szCs w:val="32"/>
          <w:lang w:val="en-US" w:eastAsia="zh-CN" w:bidi="ar"/>
        </w:rPr>
        <w:t>、</w:t>
      </w:r>
      <w:r>
        <w:rPr>
          <w:rFonts w:hint="eastAsia" w:ascii="仿宋_GB2312" w:hAnsi="仿宋_GB2312" w:eastAsia="仿宋_GB2312" w:cs="仿宋_GB2312"/>
          <w:snapToGrid/>
          <w:kern w:val="2"/>
          <w:sz w:val="32"/>
          <w:szCs w:val="32"/>
          <w:lang w:val="en-US" w:eastAsia="zh-CN" w:bidi="ar"/>
        </w:rPr>
        <w:t>立得住、叫得响的</w:t>
      </w:r>
      <w:r>
        <w:rPr>
          <w:rFonts w:hint="eastAsia" w:ascii="仿宋_GB2312" w:hAnsi="仿宋_GB2312" w:cs="仿宋_GB2312"/>
          <w:snapToGrid/>
          <w:kern w:val="2"/>
          <w:sz w:val="32"/>
          <w:szCs w:val="32"/>
          <w:lang w:val="en-US" w:eastAsia="zh-CN" w:bidi="ar"/>
        </w:rPr>
        <w:t>社科普及</w:t>
      </w:r>
      <w:r>
        <w:rPr>
          <w:rFonts w:hint="eastAsia" w:ascii="仿宋_GB2312" w:hAnsi="仿宋_GB2312" w:eastAsia="仿宋_GB2312" w:cs="仿宋_GB2312"/>
          <w:snapToGrid/>
          <w:kern w:val="2"/>
          <w:sz w:val="32"/>
          <w:szCs w:val="32"/>
          <w:lang w:val="en-US" w:eastAsia="zh-CN" w:bidi="ar"/>
        </w:rPr>
        <w:t>活动品牌，推动形成全省统筹、上下联动、面向基层、惠及大众的全方位、立体化</w:t>
      </w:r>
      <w:r>
        <w:rPr>
          <w:rFonts w:hint="eastAsia" w:ascii="仿宋_GB2312" w:hAnsi="仿宋_GB2312" w:cs="仿宋_GB2312"/>
          <w:snapToGrid/>
          <w:kern w:val="2"/>
          <w:sz w:val="32"/>
          <w:szCs w:val="32"/>
          <w:lang w:val="en-US" w:eastAsia="zh-CN" w:bidi="ar"/>
        </w:rPr>
        <w:t>的大</w:t>
      </w:r>
      <w:r>
        <w:rPr>
          <w:rFonts w:hint="eastAsia" w:ascii="仿宋_GB2312" w:hAnsi="仿宋_GB2312" w:eastAsia="仿宋_GB2312" w:cs="仿宋_GB2312"/>
          <w:snapToGrid/>
          <w:kern w:val="2"/>
          <w:sz w:val="32"/>
          <w:szCs w:val="32"/>
          <w:lang w:val="en-US" w:eastAsia="zh-CN" w:bidi="ar"/>
        </w:rPr>
        <w:t>科普格局，</w:t>
      </w:r>
      <w:r>
        <w:rPr>
          <w:rFonts w:hint="eastAsia" w:ascii="仿宋_GB2312" w:hAnsi="仿宋_GB2312" w:cs="仿宋_GB2312"/>
          <w:snapToGrid/>
          <w:kern w:val="2"/>
          <w:sz w:val="32"/>
          <w:szCs w:val="32"/>
          <w:lang w:val="en-US" w:eastAsia="zh-CN" w:bidi="ar"/>
        </w:rPr>
        <w:t>促进全省哲学社会科学繁荣发展，推动中华民族现代文明建设</w:t>
      </w:r>
      <w:r>
        <w:rPr>
          <w:rFonts w:hint="eastAsia" w:ascii="仿宋_GB2312" w:hAnsi="仿宋_GB2312" w:eastAsia="仿宋_GB2312" w:cs="仿宋_GB2312"/>
          <w:snapToGrid/>
          <w:kern w:val="2"/>
          <w:sz w:val="32"/>
          <w:szCs w:val="32"/>
          <w:lang w:val="en-US" w:eastAsia="zh-CN" w:bidi="ar"/>
        </w:rPr>
        <w:t>。</w:t>
      </w:r>
    </w:p>
    <w:p>
      <w:pPr>
        <w:keepNext w:val="0"/>
        <w:keepLines w:val="0"/>
        <w:pageBreakBefore w:val="0"/>
        <w:numPr>
          <w:ilvl w:val="0"/>
          <w:numId w:val="1"/>
        </w:numPr>
        <w:kinsoku/>
        <w:wordWrap/>
        <w:overflowPunct/>
        <w:topLinePunct w:val="0"/>
        <w:autoSpaceDE w:val="0"/>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napToGrid/>
          <w:kern w:val="2"/>
          <w:sz w:val="32"/>
          <w:szCs w:val="32"/>
          <w:lang w:val="en-US" w:eastAsia="zh-CN" w:bidi="ar"/>
        </w:rPr>
      </w:pPr>
      <w:r>
        <w:rPr>
          <w:rFonts w:hint="eastAsia" w:ascii="方正黑体_GBK" w:hAnsi="方正黑体_GBK" w:eastAsia="方正黑体_GBK" w:cs="方正黑体_GBK"/>
          <w:snapToGrid/>
          <w:kern w:val="2"/>
          <w:sz w:val="32"/>
          <w:szCs w:val="32"/>
          <w:lang w:val="en-US" w:eastAsia="zh-CN" w:bidi="ar"/>
        </w:rPr>
        <w:t>项目要求和主要内容</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项目为州市社科联专项，培育周期为3年，持续支持州市社科联提升宣传普及传播能力、开展社科普及活动、加强基层社科联建设，打造一批融思想性、教育性、实用性于一体的社科普及活动品牌。</w:t>
      </w:r>
    </w:p>
    <w:p>
      <w:pPr>
        <w:keepNext w:val="0"/>
        <w:keepLines w:val="0"/>
        <w:widowControl/>
        <w:suppressLineNumbers w:val="0"/>
        <w:tabs>
          <w:tab w:val="left" w:pos="5903"/>
        </w:tabs>
        <w:jc w:val="left"/>
        <w:rPr>
          <w:rFonts w:hint="eastAsia" w:ascii="仿宋_GB2312" w:hAnsi="仿宋_GB2312" w:eastAsia="仿宋_GB2312" w:cs="仿宋_GB2312"/>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（一）项目要求</w:t>
      </w:r>
      <w:r>
        <w:rPr>
          <w:rFonts w:hint="eastAsia" w:ascii="方正楷体_GBK" w:hAnsi="方正楷体_GBK" w:eastAsia="方正楷体_GBK" w:cs="方正楷体_GBK"/>
          <w:color w:val="000000"/>
          <w:kern w:val="0"/>
          <w:sz w:val="32"/>
          <w:szCs w:val="32"/>
          <w:shd w:val="clear" w:color="auto" w:fill="FFFFFF"/>
          <w:lang w:val="en-US" w:eastAsia="zh-CN"/>
        </w:rPr>
        <w:tab/>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1.坚持正确政治方向、价值取向和学术导向，突出时代性、创新性和科普性。</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2.坚持围绕中心服务大局，聚焦“3815”战略发展目标，立足各州市资源优势，整合社科普及力量，服务地方高质量发展，体现鲜明的地域文化特色。</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3.坚持贴近实际、贴近生活、贴近群众的原则，秉持普及社科知识、倡导科学方法、传播科学思想、传承人类文明、弘扬人文精神的宗旨。</w:t>
      </w:r>
    </w:p>
    <w:p>
      <w:pPr>
        <w:keepNext w:val="0"/>
        <w:keepLines w:val="0"/>
        <w:widowControl/>
        <w:suppressLineNumbers w:val="0"/>
        <w:jc w:val="left"/>
        <w:rPr>
          <w:rFonts w:hint="eastAsia" w:ascii="方正楷体_GBK" w:hAnsi="方正楷体_GBK" w:eastAsia="方正楷体_GBK" w:cs="方正楷体_GBK"/>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（二）项目内容</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1.理论宣讲。支持州市社科联聚焦用党的创新理论武装全党、教育人民这个首要政治任务，以培根铸魂、启智润心为目的，以“传播新思想、引领新风尚”为重点任务，做好新时代基层理论宣讲，打通党的创新理论宣传普及的“最后一公里”，推动党的创新理论“飞入寻常百姓家”。</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2.科普活动。支持州市社科联围绕宣传普及习近平新时代中国特色社会主义思想和党的二十大精神、“3815”战略发展目标</w:t>
      </w:r>
      <w:r>
        <w:rPr>
          <w:rFonts w:hint="eastAsia" w:ascii="仿宋_GB2312" w:hAnsi="仿宋_GB2312" w:eastAsia="仿宋_GB2312" w:cs="仿宋_GB2312"/>
          <w:kern w:val="2"/>
          <w:sz w:val="32"/>
          <w:szCs w:val="32"/>
          <w:lang w:val="en-US" w:eastAsia="zh-CN" w:bidi="ar"/>
        </w:rPr>
        <w:t>、</w:t>
      </w:r>
      <w:r>
        <w:rPr>
          <w:rFonts w:hint="eastAsia" w:ascii="仿宋_GB2312" w:hAnsi="仿宋_GB2312" w:cs="仿宋_GB2312"/>
          <w:snapToGrid/>
          <w:kern w:val="2"/>
          <w:sz w:val="32"/>
          <w:szCs w:val="32"/>
          <w:lang w:val="en-US" w:eastAsia="zh-CN" w:bidi="ar"/>
        </w:rPr>
        <w:t>培育和践行社会主义核心价值观、弘扬</w:t>
      </w:r>
      <w:r>
        <w:rPr>
          <w:rFonts w:hint="eastAsia" w:ascii="仿宋_GB2312" w:hAnsi="仿宋_GB2312" w:eastAsia="仿宋_GB2312" w:cs="仿宋_GB2312"/>
          <w:kern w:val="2"/>
          <w:sz w:val="32"/>
          <w:szCs w:val="32"/>
          <w:lang w:val="en-US" w:eastAsia="zh-CN" w:bidi="ar"/>
        </w:rPr>
        <w:t>中华优秀传统文化</w:t>
      </w:r>
      <w:r>
        <w:rPr>
          <w:rFonts w:hint="eastAsia" w:ascii="仿宋_GB2312" w:hAnsi="仿宋_GB2312" w:cs="仿宋_GB2312"/>
          <w:snapToGrid/>
          <w:kern w:val="2"/>
          <w:sz w:val="32"/>
          <w:szCs w:val="32"/>
          <w:lang w:val="en-US" w:eastAsia="zh-CN" w:bidi="ar"/>
        </w:rPr>
        <w:t>、</w:t>
      </w:r>
      <w:r>
        <w:rPr>
          <w:rFonts w:hint="eastAsia" w:ascii="仿宋_GB2312" w:hAnsi="仿宋_GB2312" w:eastAsia="仿宋_GB2312" w:cs="仿宋_GB2312"/>
          <w:kern w:val="2"/>
          <w:sz w:val="32"/>
          <w:szCs w:val="32"/>
          <w:lang w:val="en-US" w:eastAsia="zh-CN" w:bidi="ar"/>
        </w:rPr>
        <w:t>社会治理、</w:t>
      </w:r>
      <w:r>
        <w:rPr>
          <w:rFonts w:hint="default" w:ascii="仿宋_GB2312" w:hAnsi="仿宋_GB2312" w:eastAsia="仿宋_GB2312" w:cs="仿宋_GB2312"/>
          <w:kern w:val="2"/>
          <w:sz w:val="32"/>
          <w:szCs w:val="32"/>
          <w:lang w:val="en-US" w:eastAsia="zh-CN" w:bidi="ar"/>
        </w:rPr>
        <w:t>生态文明</w:t>
      </w:r>
      <w:r>
        <w:rPr>
          <w:rFonts w:hint="eastAsia" w:ascii="仿宋_GB2312" w:hAnsi="仿宋_GB2312" w:eastAsia="仿宋_GB2312" w:cs="仿宋_GB2312"/>
          <w:kern w:val="2"/>
          <w:sz w:val="32"/>
          <w:szCs w:val="32"/>
          <w:lang w:val="en-US" w:eastAsia="zh-CN" w:bidi="ar"/>
        </w:rPr>
        <w:t>、</w:t>
      </w:r>
      <w:r>
        <w:rPr>
          <w:rFonts w:hint="default" w:ascii="仿宋_GB2312" w:hAnsi="仿宋_GB2312" w:eastAsia="仿宋_GB2312" w:cs="仿宋_GB2312"/>
          <w:kern w:val="2"/>
          <w:sz w:val="32"/>
          <w:szCs w:val="32"/>
          <w:lang w:val="en-US" w:eastAsia="zh-CN" w:bidi="ar"/>
        </w:rPr>
        <w:t>法治</w:t>
      </w:r>
      <w:r>
        <w:rPr>
          <w:rFonts w:hint="eastAsia" w:ascii="仿宋_GB2312" w:hAnsi="仿宋_GB2312" w:eastAsia="仿宋_GB2312" w:cs="仿宋_GB2312"/>
          <w:kern w:val="2"/>
          <w:sz w:val="32"/>
          <w:szCs w:val="32"/>
          <w:lang w:val="en-US" w:eastAsia="zh-CN" w:bidi="ar"/>
        </w:rPr>
        <w:t>建设、</w:t>
      </w:r>
      <w:r>
        <w:rPr>
          <w:rFonts w:hint="default" w:ascii="仿宋_GB2312" w:hAnsi="仿宋_GB2312" w:eastAsia="仿宋_GB2312" w:cs="仿宋_GB2312"/>
          <w:kern w:val="2"/>
          <w:sz w:val="32"/>
          <w:szCs w:val="32"/>
          <w:lang w:val="en-US" w:eastAsia="zh-CN" w:bidi="ar"/>
        </w:rPr>
        <w:t>文明风尚</w:t>
      </w:r>
      <w:r>
        <w:rPr>
          <w:rFonts w:hint="eastAsia" w:ascii="仿宋_GB2312" w:hAnsi="仿宋_GB2312" w:cs="仿宋_GB2312"/>
          <w:snapToGrid/>
          <w:kern w:val="2"/>
          <w:sz w:val="32"/>
          <w:szCs w:val="32"/>
          <w:lang w:val="en-US" w:eastAsia="zh-CN" w:bidi="ar"/>
        </w:rPr>
        <w:t>、志愿服务等开展具有地方特色的社科普及活动，推动社会科学知识的传播和普及，促进社会文明进步。</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3.阵地建设。支持州市社科联创建社科普及示范基地，加强社科普及信息网络平台建设，培育社科普及人才和基层科普团队，提升宣传普及传播能力，为提升公民人文社会科学素质服务。</w:t>
      </w:r>
    </w:p>
    <w:p>
      <w:pPr>
        <w:keepNext w:val="0"/>
        <w:keepLines w:val="0"/>
        <w:widowControl/>
        <w:suppressLineNumbers w:val="0"/>
        <w:jc w:val="both"/>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4.精品创作。支持州市社科联整合社科普及力量，策划组织社科普及创作，推出一批成系列、有影响力，贴近实际、贴近生活、贴近群众，富有云南特色的社科普及作品。</w:t>
      </w:r>
    </w:p>
    <w:p>
      <w:pPr>
        <w:keepNext w:val="0"/>
        <w:keepLines w:val="0"/>
        <w:pageBreakBefore w:val="0"/>
        <w:numPr>
          <w:ilvl w:val="0"/>
          <w:numId w:val="1"/>
        </w:numPr>
        <w:kinsoku/>
        <w:wordWrap/>
        <w:overflowPunct/>
        <w:topLinePunct w:val="0"/>
        <w:autoSpaceDE w:val="0"/>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napToGrid/>
          <w:kern w:val="2"/>
          <w:sz w:val="32"/>
          <w:szCs w:val="32"/>
          <w:lang w:val="en-US" w:eastAsia="zh-CN" w:bidi="ar"/>
        </w:rPr>
      </w:pPr>
      <w:r>
        <w:rPr>
          <w:rFonts w:hint="eastAsia" w:ascii="方正黑体_GBK" w:hAnsi="方正黑体_GBK" w:eastAsia="方正黑体_GBK" w:cs="方正黑体_GBK"/>
          <w:snapToGrid/>
          <w:kern w:val="2"/>
          <w:sz w:val="32"/>
          <w:szCs w:val="32"/>
          <w:lang w:val="en-US" w:eastAsia="zh-CN" w:bidi="ar"/>
        </w:rPr>
        <w:t>项目的申报、评审和实施</w:t>
      </w:r>
    </w:p>
    <w:p>
      <w:pPr>
        <w:keepNext w:val="0"/>
        <w:keepLines w:val="0"/>
        <w:pageBreakBefore w:val="0"/>
        <w:numPr>
          <w:ilvl w:val="0"/>
          <w:numId w:val="2"/>
        </w:numPr>
        <w:kinsoku/>
        <w:wordWrap/>
        <w:overflowPunct/>
        <w:topLinePunct w:val="0"/>
        <w:autoSpaceDE w:val="0"/>
        <w:autoSpaceDN/>
        <w:bidi w:val="0"/>
        <w:adjustRightInd/>
        <w:snapToGrid/>
        <w:spacing w:line="560" w:lineRule="exact"/>
        <w:ind w:firstLine="640" w:firstLineChars="200"/>
        <w:jc w:val="both"/>
        <w:textAlignment w:val="auto"/>
        <w:outlineLvl w:val="9"/>
        <w:rPr>
          <w:rFonts w:hint="default"/>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申报</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0" w:firstLineChars="200"/>
        <w:jc w:val="both"/>
        <w:textAlignment w:val="auto"/>
        <w:outlineLvl w:val="9"/>
        <w:rPr>
          <w:rFonts w:hint="default"/>
          <w:lang w:val="en-US" w:eastAsia="zh-CN"/>
        </w:rPr>
      </w:pPr>
      <w:r>
        <w:rPr>
          <w:rFonts w:hint="eastAsia" w:ascii="仿宋_GB2312" w:hAnsi="仿宋_GB2312" w:cs="仿宋_GB2312"/>
          <w:snapToGrid/>
          <w:kern w:val="2"/>
          <w:sz w:val="32"/>
          <w:szCs w:val="32"/>
          <w:lang w:val="en-US" w:eastAsia="zh-CN" w:bidi="ar"/>
        </w:rPr>
        <w:t>项目实行申报制，以16个州市社科联为申报对象，不接受个人申报。</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0" w:firstLineChars="200"/>
        <w:jc w:val="both"/>
        <w:textAlignment w:val="auto"/>
        <w:outlineLvl w:val="9"/>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省社科联发布申报通知，公布申报事项。州市社科联填写《项目申请书》，按时限要求上报。项目名称要科学、严谨、规范，核心概念要准确</w:t>
      </w:r>
      <w:r>
        <w:rPr>
          <w:rFonts w:hint="eastAsia" w:ascii="仿宋_GB2312" w:hAnsi="仿宋_GB2312" w:eastAsia="仿宋_GB2312" w:cs="仿宋_GB2312"/>
          <w:color w:val="000000"/>
          <w:kern w:val="2"/>
          <w:sz w:val="32"/>
          <w:szCs w:val="32"/>
          <w:lang w:eastAsia="zh-CN"/>
        </w:rPr>
        <w:t>。</w:t>
      </w:r>
      <w:r>
        <w:rPr>
          <w:rFonts w:hint="eastAsia" w:ascii="仿宋_GB2312" w:hAnsi="仿宋_GB2312" w:cs="仿宋_GB2312"/>
          <w:snapToGrid/>
          <w:kern w:val="2"/>
          <w:sz w:val="32"/>
          <w:szCs w:val="32"/>
          <w:lang w:val="en-US" w:eastAsia="zh-CN" w:bidi="ar"/>
        </w:rPr>
        <w:t>每个州市可报1-2项，省社科联组织专家评审后择优支持。</w:t>
      </w:r>
    </w:p>
    <w:p>
      <w:pPr>
        <w:widowControl/>
        <w:numPr>
          <w:ilvl w:val="0"/>
          <w:numId w:val="2"/>
        </w:numPr>
        <w:shd w:val="clear" w:color="auto" w:fill="FFFFFF"/>
        <w:spacing w:line="540" w:lineRule="exact"/>
        <w:ind w:left="0" w:leftChars="0" w:firstLine="640" w:firstLineChars="200"/>
        <w:rPr>
          <w:rFonts w:hint="eastAsia" w:ascii="方正楷体_GBK" w:hAnsi="方正楷体_GBK" w:eastAsia="方正楷体_GBK" w:cs="方正楷体_GBK"/>
          <w:color w:val="000000"/>
          <w:kern w:val="0"/>
          <w:sz w:val="32"/>
          <w:szCs w:val="32"/>
          <w:shd w:val="clear" w:color="auto" w:fill="FFFFFF"/>
          <w:lang w:val="en-US" w:eastAsia="zh-CN"/>
        </w:rPr>
      </w:pPr>
      <w:r>
        <w:rPr>
          <w:rFonts w:hint="eastAsia" w:ascii="方正楷体_GBK" w:hAnsi="方正楷体_GBK" w:eastAsia="方正楷体_GBK" w:cs="方正楷体_GBK"/>
          <w:color w:val="000000"/>
          <w:kern w:val="0"/>
          <w:sz w:val="32"/>
          <w:szCs w:val="32"/>
          <w:shd w:val="clear" w:color="auto" w:fill="FFFFFF"/>
          <w:lang w:val="en-US" w:eastAsia="zh-CN"/>
        </w:rPr>
        <w:t>评审</w:t>
      </w:r>
    </w:p>
    <w:p>
      <w:pPr>
        <w:widowControl/>
        <w:numPr>
          <w:ilvl w:val="0"/>
          <w:numId w:val="0"/>
        </w:numPr>
        <w:shd w:val="clear" w:color="auto" w:fill="FFFFFF"/>
        <w:spacing w:line="540" w:lineRule="exact"/>
        <w:ind w:firstLine="640" w:firstLineChars="200"/>
        <w:rPr>
          <w:rFonts w:hint="eastAsia" w:ascii="仿宋_GB2312" w:hAnsi="仿宋_GB2312" w:eastAsia="仿宋_GB2312" w:cs="仿宋_GB2312"/>
          <w:kern w:val="2"/>
          <w:sz w:val="32"/>
          <w:szCs w:val="32"/>
          <w:lang w:val="en-US" w:eastAsia="zh-CN" w:bidi="ar"/>
        </w:rPr>
      </w:pPr>
      <w:r>
        <w:rPr>
          <w:rFonts w:hint="eastAsia" w:ascii="仿宋_GB2312" w:hAnsi="仿宋_GB2312" w:cs="仿宋_GB2312"/>
          <w:snapToGrid/>
          <w:kern w:val="2"/>
          <w:sz w:val="32"/>
          <w:szCs w:val="32"/>
          <w:lang w:val="en-US" w:eastAsia="zh-CN" w:bidi="ar"/>
        </w:rPr>
        <w:t>省社科联组织专家对符合申报要求的项目进行论证评审，科普部根据评审结果提出拟资助项目名单报省社科联党组会议审定。拟资助项目名单在省社科联门户网站进行公示，公示期一般为5个工作日。公示期满无异议，省社科联发布立项通知。</w:t>
      </w:r>
    </w:p>
    <w:p>
      <w:pPr>
        <w:keepNext w:val="0"/>
        <w:keepLines w:val="0"/>
        <w:widowControl/>
        <w:numPr>
          <w:ilvl w:val="0"/>
          <w:numId w:val="2"/>
        </w:numPr>
        <w:suppressLineNumbers w:val="0"/>
        <w:ind w:left="0" w:leftChars="0" w:firstLine="640" w:firstLineChars="200"/>
        <w:jc w:val="lef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实施</w:t>
      </w:r>
    </w:p>
    <w:p>
      <w:pPr>
        <w:keepNext w:val="0"/>
        <w:keepLines w:val="0"/>
        <w:widowControl/>
        <w:numPr>
          <w:ilvl w:val="0"/>
          <w:numId w:val="0"/>
        </w:numPr>
        <w:suppressLineNumbers w:val="0"/>
        <w:ind w:firstLine="640" w:firstLineChars="200"/>
        <w:jc w:val="left"/>
        <w:rPr>
          <w:rFonts w:hint="eastAsia"/>
          <w:lang w:eastAsia="zh-CN"/>
        </w:rPr>
      </w:pPr>
      <w:r>
        <w:rPr>
          <w:rFonts w:hint="eastAsia" w:ascii="仿宋_GB2312" w:hAnsi="仿宋_GB2312" w:cs="仿宋_GB2312"/>
          <w:snapToGrid/>
          <w:kern w:val="2"/>
          <w:sz w:val="32"/>
          <w:szCs w:val="32"/>
          <w:lang w:val="en-US" w:eastAsia="zh-CN" w:bidi="ar"/>
        </w:rPr>
        <w:t>州市社科联负责人为项目负责人，负责项目的具体实施，按照《项目申请书》的工作计划和目标任务组织实施；负责资助经费的监督管理，确保安全规范使用项目经费。省社科联对项目进行跟踪管理，组织开展中期检查，确保项目顺利实施，取得实效。</w:t>
      </w:r>
    </w:p>
    <w:p>
      <w:pPr>
        <w:keepNext w:val="0"/>
        <w:keepLines w:val="0"/>
        <w:widowControl/>
        <w:numPr>
          <w:ilvl w:val="0"/>
          <w:numId w:val="0"/>
        </w:numPr>
        <w:suppressLineNumbers w:val="0"/>
        <w:ind w:firstLine="640" w:firstLineChars="200"/>
        <w:jc w:val="left"/>
        <w:rPr>
          <w:rFonts w:hint="eastAsia"/>
          <w:lang w:eastAsia="zh-CN"/>
        </w:rPr>
      </w:pPr>
      <w:r>
        <w:rPr>
          <w:rFonts w:hint="eastAsia" w:ascii="方正黑体_GBK" w:hAnsi="方正黑体_GBK" w:eastAsia="方正黑体_GBK" w:cs="方正黑体_GBK"/>
          <w:snapToGrid/>
          <w:kern w:val="2"/>
          <w:sz w:val="32"/>
          <w:szCs w:val="32"/>
          <w:lang w:val="en-US" w:eastAsia="zh-CN" w:bidi="ar"/>
        </w:rPr>
        <w:t>四、项目的考核结项</w:t>
      </w:r>
    </w:p>
    <w:p>
      <w:pPr>
        <w:keepNext w:val="0"/>
        <w:keepLines w:val="0"/>
        <w:widowControl/>
        <w:numPr>
          <w:ilvl w:val="0"/>
          <w:numId w:val="0"/>
        </w:numPr>
        <w:suppressLineNumbers w:val="0"/>
        <w:ind w:firstLine="640" w:firstLineChars="200"/>
        <w:jc w:val="left"/>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省社科联对项目进行中期考核和结项验收。</w:t>
      </w:r>
    </w:p>
    <w:p>
      <w:pPr>
        <w:keepNext w:val="0"/>
        <w:keepLines w:val="0"/>
        <w:widowControl/>
        <w:numPr>
          <w:ilvl w:val="0"/>
          <w:numId w:val="3"/>
        </w:numPr>
        <w:suppressLineNumbers w:val="0"/>
        <w:ind w:firstLine="640" w:firstLineChars="200"/>
        <w:jc w:val="left"/>
        <w:rPr>
          <w:rFonts w:hint="eastAsia" w:ascii="方正楷体_GBK" w:hAnsi="方正楷体_GBK" w:eastAsia="方正楷体_GBK" w:cs="方正楷体_GBK"/>
          <w:b w:val="0"/>
          <w:i w:val="0"/>
          <w:caps w:val="0"/>
          <w:color w:val="auto"/>
          <w:spacing w:val="0"/>
          <w:kern w:val="0"/>
          <w:sz w:val="32"/>
          <w:szCs w:val="32"/>
          <w:lang w:val="en-US" w:eastAsia="zh-CN" w:bidi="ar"/>
        </w:rPr>
      </w:pPr>
      <w:r>
        <w:rPr>
          <w:rFonts w:hint="eastAsia" w:ascii="方正楷体_GBK" w:hAnsi="方正楷体_GBK" w:eastAsia="方正楷体_GBK" w:cs="方正楷体_GBK"/>
          <w:b w:val="0"/>
          <w:i w:val="0"/>
          <w:caps w:val="0"/>
          <w:color w:val="auto"/>
          <w:spacing w:val="0"/>
          <w:kern w:val="0"/>
          <w:sz w:val="32"/>
          <w:szCs w:val="32"/>
          <w:lang w:val="en-US" w:eastAsia="zh-CN" w:bidi="ar"/>
        </w:rPr>
        <w:t>中期考核</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lang w:eastAsia="zh-CN"/>
        </w:rPr>
        <w:t>项目立项</w:t>
      </w:r>
      <w:r>
        <w:rPr>
          <w:rFonts w:hint="eastAsia"/>
          <w:lang w:val="en-US" w:eastAsia="zh-CN"/>
        </w:rPr>
        <w:t>1年、2年后进行两次</w:t>
      </w:r>
      <w:r>
        <w:rPr>
          <w:rFonts w:hint="eastAsia" w:ascii="仿宋_GB2312" w:hAnsi="仿宋_GB2312" w:eastAsia="仿宋_GB2312" w:cs="仿宋_GB2312"/>
          <w:b w:val="0"/>
          <w:i w:val="0"/>
          <w:caps w:val="0"/>
          <w:color w:val="auto"/>
          <w:spacing w:val="0"/>
          <w:kern w:val="0"/>
          <w:sz w:val="32"/>
          <w:szCs w:val="32"/>
          <w:lang w:val="en-US" w:eastAsia="zh-CN" w:bidi="ar"/>
        </w:rPr>
        <w:t>中期考核</w:t>
      </w:r>
      <w:r>
        <w:rPr>
          <w:rFonts w:hint="eastAsia" w:ascii="仿宋_GB2312" w:hAnsi="仿宋_GB2312" w:cs="仿宋_GB2312"/>
          <w:b w:val="0"/>
          <w:i w:val="0"/>
          <w:caps w:val="0"/>
          <w:color w:val="auto"/>
          <w:spacing w:val="0"/>
          <w:kern w:val="0"/>
          <w:sz w:val="32"/>
          <w:szCs w:val="32"/>
          <w:lang w:val="en-US" w:eastAsia="zh-CN" w:bidi="ar"/>
        </w:rPr>
        <w:t>，</w:t>
      </w:r>
      <w:r>
        <w:rPr>
          <w:rFonts w:hint="eastAsia" w:ascii="仿宋_GB2312" w:hAnsi="仿宋_GB2312" w:eastAsia="仿宋_GB2312" w:cs="仿宋_GB2312"/>
          <w:b w:val="0"/>
          <w:i w:val="0"/>
          <w:caps w:val="0"/>
          <w:color w:val="auto"/>
          <w:spacing w:val="0"/>
          <w:kern w:val="0"/>
          <w:sz w:val="32"/>
          <w:szCs w:val="32"/>
          <w:lang w:val="en-US" w:eastAsia="zh-CN" w:bidi="ar"/>
        </w:rPr>
        <w:t>考核主要内容</w:t>
      </w:r>
      <w:r>
        <w:rPr>
          <w:rFonts w:hint="eastAsia" w:ascii="仿宋_GB2312" w:hAnsi="仿宋_GB2312" w:cs="仿宋_GB2312"/>
          <w:b w:val="0"/>
          <w:i w:val="0"/>
          <w:caps w:val="0"/>
          <w:color w:val="auto"/>
          <w:spacing w:val="0"/>
          <w:kern w:val="0"/>
          <w:sz w:val="32"/>
          <w:szCs w:val="32"/>
          <w:lang w:val="en-US" w:eastAsia="zh-CN" w:bidi="ar"/>
        </w:rPr>
        <w:t>为</w:t>
      </w:r>
      <w:r>
        <w:rPr>
          <w:rFonts w:hint="eastAsia" w:ascii="仿宋_GB2312" w:hAnsi="仿宋_GB2312" w:eastAsia="仿宋_GB2312" w:cs="仿宋_GB2312"/>
          <w:b w:val="0"/>
          <w:i w:val="0"/>
          <w:caps w:val="0"/>
          <w:color w:val="auto"/>
          <w:spacing w:val="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1.项目</w:t>
      </w:r>
      <w:r>
        <w:rPr>
          <w:rFonts w:hint="eastAsia" w:ascii="仿宋_GB2312" w:hAnsi="仿宋_GB2312" w:eastAsia="仿宋_GB2312" w:cs="仿宋_GB2312"/>
          <w:b w:val="0"/>
          <w:i w:val="0"/>
          <w:caps w:val="0"/>
          <w:color w:val="auto"/>
          <w:spacing w:val="0"/>
          <w:kern w:val="0"/>
          <w:sz w:val="32"/>
          <w:szCs w:val="32"/>
          <w:lang w:val="en-US" w:eastAsia="zh-CN" w:bidi="ar"/>
        </w:rPr>
        <w:t>目标责任书的中期目标完成情况；</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default" w:ascii="仿宋_GB2312" w:hAnsi="仿宋_GB2312" w:eastAsia="仿宋_GB2312" w:cs="仿宋_GB2312"/>
          <w:b w:val="0"/>
          <w:i w:val="0"/>
          <w:caps w:val="0"/>
          <w:color w:val="auto"/>
          <w:spacing w:val="0"/>
          <w:kern w:val="0"/>
          <w:sz w:val="32"/>
          <w:szCs w:val="32"/>
          <w:lang w:val="en" w:eastAsia="zh-CN" w:bidi="ar"/>
        </w:rPr>
      </w:pPr>
      <w:r>
        <w:rPr>
          <w:rFonts w:hint="eastAsia" w:ascii="仿宋_GB2312" w:hAnsi="仿宋_GB2312" w:cs="仿宋_GB2312"/>
          <w:b w:val="0"/>
          <w:i w:val="0"/>
          <w:caps w:val="0"/>
          <w:color w:val="auto"/>
          <w:spacing w:val="0"/>
          <w:kern w:val="0"/>
          <w:sz w:val="32"/>
          <w:szCs w:val="32"/>
          <w:lang w:val="en-US" w:eastAsia="zh-CN" w:bidi="ar"/>
        </w:rPr>
        <w:t>2.</w:t>
      </w:r>
      <w:r>
        <w:rPr>
          <w:rFonts w:hint="eastAsia" w:ascii="仿宋_GB2312" w:hAnsi="仿宋_GB2312" w:eastAsia="仿宋_GB2312" w:cs="仿宋_GB2312"/>
          <w:b w:val="0"/>
          <w:i w:val="0"/>
          <w:caps w:val="0"/>
          <w:color w:val="auto"/>
          <w:spacing w:val="0"/>
          <w:kern w:val="0"/>
          <w:sz w:val="32"/>
          <w:szCs w:val="32"/>
          <w:lang w:val="en-US" w:eastAsia="zh-CN" w:bidi="ar"/>
        </w:rPr>
        <w:t>推出的阶段性成果及转化应用成效等</w:t>
      </w:r>
      <w:r>
        <w:rPr>
          <w:rFonts w:hint="eastAsia" w:ascii="仿宋_GB2312" w:hAnsi="仿宋_GB2312" w:eastAsia="仿宋_GB2312" w:cs="仿宋_GB2312"/>
          <w:b w:val="0"/>
          <w:i w:val="0"/>
          <w:caps w:val="0"/>
          <w:color w:val="auto"/>
          <w:spacing w:val="0"/>
          <w:kern w:val="0"/>
          <w:sz w:val="32"/>
          <w:szCs w:val="32"/>
          <w:lang w:val="en"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3.项目</w:t>
      </w:r>
      <w:r>
        <w:rPr>
          <w:rFonts w:hint="eastAsia" w:ascii="仿宋_GB2312" w:hAnsi="仿宋_GB2312" w:eastAsia="仿宋_GB2312" w:cs="仿宋_GB2312"/>
          <w:b w:val="0"/>
          <w:i w:val="0"/>
          <w:caps w:val="0"/>
          <w:color w:val="auto"/>
          <w:spacing w:val="0"/>
          <w:kern w:val="0"/>
          <w:sz w:val="32"/>
          <w:szCs w:val="32"/>
          <w:lang w:val="en-US" w:eastAsia="zh-CN" w:bidi="ar"/>
        </w:rPr>
        <w:t>经费使用情况。</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项目实施</w:t>
      </w:r>
      <w:r>
        <w:rPr>
          <w:rFonts w:hint="eastAsia" w:ascii="仿宋_GB2312" w:hAnsi="仿宋_GB2312" w:eastAsia="仿宋_GB2312" w:cs="仿宋_GB2312"/>
          <w:b w:val="0"/>
          <w:i w:val="0"/>
          <w:caps w:val="0"/>
          <w:color w:val="auto"/>
          <w:spacing w:val="0"/>
          <w:kern w:val="0"/>
          <w:sz w:val="32"/>
          <w:szCs w:val="32"/>
          <w:lang w:val="en-US" w:eastAsia="zh-CN" w:bidi="ar"/>
        </w:rPr>
        <w:t>单位须提供以下资料：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1.项目</w:t>
      </w:r>
      <w:r>
        <w:rPr>
          <w:rFonts w:hint="eastAsia" w:ascii="仿宋_GB2312" w:hAnsi="仿宋_GB2312" w:eastAsia="仿宋_GB2312" w:cs="仿宋_GB2312"/>
          <w:b w:val="0"/>
          <w:i w:val="0"/>
          <w:caps w:val="0"/>
          <w:color w:val="auto"/>
          <w:spacing w:val="0"/>
          <w:kern w:val="0"/>
          <w:sz w:val="32"/>
          <w:szCs w:val="32"/>
          <w:lang w:val="en-US" w:eastAsia="zh-CN" w:bidi="ar"/>
        </w:rPr>
        <w:t>中期总结报告；</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2.项目</w:t>
      </w:r>
      <w:r>
        <w:rPr>
          <w:rFonts w:hint="eastAsia" w:ascii="仿宋_GB2312" w:hAnsi="仿宋_GB2312" w:eastAsia="仿宋_GB2312" w:cs="仿宋_GB2312"/>
          <w:b w:val="0"/>
          <w:i w:val="0"/>
          <w:caps w:val="0"/>
          <w:color w:val="auto"/>
          <w:spacing w:val="0"/>
          <w:kern w:val="0"/>
          <w:sz w:val="32"/>
          <w:szCs w:val="32"/>
          <w:lang w:val="en-US" w:eastAsia="zh-CN" w:bidi="ar"/>
        </w:rPr>
        <w:t>经费执行情况报告；</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3.</w:t>
      </w:r>
      <w:r>
        <w:rPr>
          <w:rFonts w:hint="eastAsia" w:ascii="仿宋_GB2312" w:hAnsi="仿宋_GB2312" w:eastAsia="仿宋_GB2312" w:cs="仿宋_GB2312"/>
          <w:b w:val="0"/>
          <w:i w:val="0"/>
          <w:caps w:val="0"/>
          <w:color w:val="auto"/>
          <w:spacing w:val="0"/>
          <w:kern w:val="0"/>
          <w:sz w:val="32"/>
          <w:szCs w:val="32"/>
          <w:lang w:val="en-US" w:eastAsia="zh-CN" w:bidi="ar"/>
        </w:rPr>
        <w:t>相关附件（开展的</w:t>
      </w:r>
      <w:r>
        <w:rPr>
          <w:rFonts w:hint="eastAsia" w:ascii="仿宋_GB2312" w:hAnsi="仿宋_GB2312" w:cs="仿宋_GB2312"/>
          <w:b w:val="0"/>
          <w:i w:val="0"/>
          <w:caps w:val="0"/>
          <w:color w:val="auto"/>
          <w:spacing w:val="0"/>
          <w:kern w:val="0"/>
          <w:sz w:val="32"/>
          <w:szCs w:val="32"/>
          <w:lang w:val="en-US" w:eastAsia="zh-CN" w:bidi="ar"/>
        </w:rPr>
        <w:t>活动、推出的</w:t>
      </w:r>
      <w:r>
        <w:rPr>
          <w:rFonts w:hint="eastAsia" w:ascii="仿宋_GB2312" w:hAnsi="仿宋_GB2312" w:eastAsia="仿宋_GB2312" w:cs="仿宋_GB2312"/>
          <w:b w:val="0"/>
          <w:i w:val="0"/>
          <w:caps w:val="0"/>
          <w:color w:val="auto"/>
          <w:spacing w:val="0"/>
          <w:kern w:val="0"/>
          <w:sz w:val="32"/>
          <w:szCs w:val="32"/>
          <w:lang w:val="en-US" w:eastAsia="zh-CN" w:bidi="ar"/>
        </w:rPr>
        <w:t>成果</w:t>
      </w:r>
      <w:r>
        <w:rPr>
          <w:rFonts w:hint="eastAsia" w:ascii="仿宋_GB2312" w:hAnsi="仿宋_GB2312" w:cs="仿宋_GB2312"/>
          <w:b w:val="0"/>
          <w:i w:val="0"/>
          <w:caps w:val="0"/>
          <w:color w:val="auto"/>
          <w:spacing w:val="0"/>
          <w:kern w:val="0"/>
          <w:sz w:val="32"/>
          <w:szCs w:val="32"/>
          <w:lang w:val="en-US" w:eastAsia="zh-CN" w:bidi="ar"/>
        </w:rPr>
        <w:t>及应用</w:t>
      </w:r>
      <w:r>
        <w:rPr>
          <w:rFonts w:hint="eastAsia" w:ascii="仿宋_GB2312" w:hAnsi="仿宋_GB2312" w:eastAsia="仿宋_GB2312" w:cs="仿宋_GB2312"/>
          <w:b w:val="0"/>
          <w:i w:val="0"/>
          <w:caps w:val="0"/>
          <w:color w:val="auto"/>
          <w:spacing w:val="0"/>
          <w:kern w:val="0"/>
          <w:sz w:val="32"/>
          <w:szCs w:val="32"/>
          <w:lang w:val="en-US" w:eastAsia="zh-CN" w:bidi="ar"/>
        </w:rPr>
        <w:t>转化证明材料）。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中期考核不合格的，责令限期整改；整改后仍不能完成中期任务的，终止</w:t>
      </w:r>
      <w:r>
        <w:rPr>
          <w:rFonts w:hint="eastAsia" w:ascii="仿宋_GB2312" w:hAnsi="仿宋_GB2312" w:cs="仿宋_GB2312"/>
          <w:b w:val="0"/>
          <w:i w:val="0"/>
          <w:caps w:val="0"/>
          <w:color w:val="auto"/>
          <w:spacing w:val="0"/>
          <w:kern w:val="0"/>
          <w:sz w:val="32"/>
          <w:szCs w:val="32"/>
          <w:lang w:val="en-US" w:eastAsia="zh-CN" w:bidi="ar"/>
        </w:rPr>
        <w:t>项目</w:t>
      </w:r>
      <w:r>
        <w:rPr>
          <w:rFonts w:hint="eastAsia" w:ascii="仿宋_GB2312" w:hAnsi="仿宋_GB2312" w:eastAsia="仿宋_GB2312" w:cs="仿宋_GB2312"/>
          <w:b w:val="0"/>
          <w:i w:val="0"/>
          <w:caps w:val="0"/>
          <w:color w:val="auto"/>
          <w:spacing w:val="0"/>
          <w:kern w:val="0"/>
          <w:sz w:val="32"/>
          <w:szCs w:val="32"/>
          <w:lang w:val="en-US" w:eastAsia="zh-CN" w:bidi="ar"/>
        </w:rPr>
        <w:t>并停拨后续</w:t>
      </w:r>
      <w:r>
        <w:rPr>
          <w:rFonts w:hint="eastAsia" w:ascii="仿宋_GB2312" w:hAnsi="仿宋_GB2312" w:cs="仿宋_GB2312"/>
          <w:b w:val="0"/>
          <w:i w:val="0"/>
          <w:caps w:val="0"/>
          <w:color w:val="auto"/>
          <w:spacing w:val="0"/>
          <w:kern w:val="0"/>
          <w:sz w:val="32"/>
          <w:szCs w:val="32"/>
          <w:lang w:val="en-US" w:eastAsia="zh-CN" w:bidi="ar"/>
        </w:rPr>
        <w:t>补助</w:t>
      </w:r>
      <w:r>
        <w:rPr>
          <w:rFonts w:hint="eastAsia" w:ascii="仿宋_GB2312" w:hAnsi="仿宋_GB2312" w:eastAsia="仿宋_GB2312" w:cs="仿宋_GB2312"/>
          <w:b w:val="0"/>
          <w:i w:val="0"/>
          <w:caps w:val="0"/>
          <w:color w:val="auto"/>
          <w:spacing w:val="0"/>
          <w:kern w:val="0"/>
          <w:sz w:val="32"/>
          <w:szCs w:val="32"/>
          <w:lang w:val="en-US" w:eastAsia="zh-CN" w:bidi="ar"/>
        </w:rPr>
        <w:t>经费。</w:t>
      </w:r>
    </w:p>
    <w:p>
      <w:pPr>
        <w:keepNext w:val="0"/>
        <w:keepLines w:val="0"/>
        <w:widowControl/>
        <w:numPr>
          <w:ilvl w:val="0"/>
          <w:numId w:val="3"/>
        </w:numPr>
        <w:suppressLineNumbers w:val="0"/>
        <w:ind w:left="0" w:leftChars="0" w:firstLine="640" w:firstLineChars="200"/>
        <w:jc w:val="left"/>
        <w:rPr>
          <w:rFonts w:hint="eastAsia" w:ascii="方正楷体_GBK" w:hAnsi="方正楷体_GBK" w:eastAsia="方正楷体_GBK" w:cs="方正楷体_GBK"/>
          <w:b w:val="0"/>
          <w:i w:val="0"/>
          <w:caps w:val="0"/>
          <w:color w:val="auto"/>
          <w:spacing w:val="0"/>
          <w:kern w:val="0"/>
          <w:sz w:val="32"/>
          <w:szCs w:val="32"/>
          <w:lang w:val="en-US" w:eastAsia="zh-CN" w:bidi="ar"/>
        </w:rPr>
      </w:pPr>
      <w:r>
        <w:rPr>
          <w:rFonts w:hint="eastAsia" w:ascii="方正楷体_GBK" w:hAnsi="方正楷体_GBK" w:eastAsia="方正楷体_GBK" w:cs="方正楷体_GBK"/>
          <w:b w:val="0"/>
          <w:i w:val="0"/>
          <w:caps w:val="0"/>
          <w:color w:val="auto"/>
          <w:spacing w:val="0"/>
          <w:kern w:val="0"/>
          <w:sz w:val="32"/>
          <w:szCs w:val="32"/>
          <w:lang w:val="en-US" w:eastAsia="zh-CN" w:bidi="ar"/>
        </w:rPr>
        <w:t>结项验收</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lang w:val="en-US" w:eastAsia="zh-CN"/>
        </w:rPr>
        <w:t>项目3</w:t>
      </w:r>
      <w:r>
        <w:rPr>
          <w:rFonts w:hint="eastAsia"/>
          <w:lang w:eastAsia="zh-CN"/>
        </w:rPr>
        <w:t>年培育期满，</w:t>
      </w:r>
      <w:r>
        <w:rPr>
          <w:rFonts w:hint="eastAsia" w:ascii="仿宋_GB2312" w:hAnsi="仿宋_GB2312" w:eastAsia="仿宋_GB2312" w:cs="仿宋_GB2312"/>
          <w:b w:val="0"/>
          <w:i w:val="0"/>
          <w:caps w:val="0"/>
          <w:color w:val="auto"/>
          <w:spacing w:val="0"/>
          <w:kern w:val="0"/>
          <w:sz w:val="32"/>
          <w:szCs w:val="32"/>
          <w:lang w:val="en-US" w:eastAsia="zh-CN" w:bidi="ar"/>
        </w:rPr>
        <w:t>进行</w:t>
      </w:r>
      <w:r>
        <w:rPr>
          <w:rFonts w:hint="eastAsia"/>
          <w:lang w:eastAsia="zh-CN"/>
        </w:rPr>
        <w:t>考核验收。</w:t>
      </w:r>
      <w:r>
        <w:rPr>
          <w:rFonts w:hint="eastAsia" w:ascii="仿宋_GB2312" w:hAnsi="仿宋_GB2312" w:eastAsia="仿宋_GB2312" w:cs="仿宋_GB2312"/>
          <w:b w:val="0"/>
          <w:i w:val="0"/>
          <w:caps w:val="0"/>
          <w:color w:val="auto"/>
          <w:spacing w:val="0"/>
          <w:kern w:val="0"/>
          <w:sz w:val="32"/>
          <w:szCs w:val="32"/>
          <w:lang w:val="en-US" w:eastAsia="zh-CN" w:bidi="ar"/>
        </w:rPr>
        <w:t>期满考核验收主要内容</w:t>
      </w:r>
      <w:r>
        <w:rPr>
          <w:rFonts w:hint="eastAsia" w:ascii="仿宋_GB2312" w:hAnsi="仿宋_GB2312" w:cs="仿宋_GB2312"/>
          <w:b w:val="0"/>
          <w:i w:val="0"/>
          <w:caps w:val="0"/>
          <w:color w:val="auto"/>
          <w:spacing w:val="0"/>
          <w:kern w:val="0"/>
          <w:sz w:val="32"/>
          <w:szCs w:val="32"/>
          <w:lang w:val="en-US" w:eastAsia="zh-CN" w:bidi="ar"/>
        </w:rPr>
        <w:t>为</w:t>
      </w:r>
      <w:r>
        <w:rPr>
          <w:rFonts w:hint="eastAsia" w:ascii="仿宋_GB2312" w:hAnsi="仿宋_GB2312" w:eastAsia="仿宋_GB2312" w:cs="仿宋_GB2312"/>
          <w:b w:val="0"/>
          <w:i w:val="0"/>
          <w:caps w:val="0"/>
          <w:color w:val="auto"/>
          <w:spacing w:val="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1.项目</w:t>
      </w:r>
      <w:r>
        <w:rPr>
          <w:rFonts w:hint="eastAsia" w:ascii="仿宋_GB2312" w:hAnsi="仿宋_GB2312" w:eastAsia="仿宋_GB2312" w:cs="仿宋_GB2312"/>
          <w:b w:val="0"/>
          <w:i w:val="0"/>
          <w:caps w:val="0"/>
          <w:color w:val="auto"/>
          <w:spacing w:val="0"/>
          <w:kern w:val="0"/>
          <w:sz w:val="32"/>
          <w:szCs w:val="32"/>
          <w:lang w:val="en-US" w:eastAsia="zh-CN" w:bidi="ar"/>
        </w:rPr>
        <w:t>目标责任书规定的内容和目标完成情况；</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2.</w:t>
      </w:r>
      <w:r>
        <w:rPr>
          <w:rFonts w:hint="eastAsia" w:ascii="仿宋_GB2312" w:hAnsi="仿宋_GB2312" w:eastAsia="仿宋_GB2312" w:cs="仿宋_GB2312"/>
          <w:b w:val="0"/>
          <w:i w:val="0"/>
          <w:caps w:val="0"/>
          <w:color w:val="auto"/>
          <w:spacing w:val="0"/>
          <w:kern w:val="0"/>
          <w:sz w:val="32"/>
          <w:szCs w:val="32"/>
          <w:lang w:val="en-US" w:eastAsia="zh-CN" w:bidi="ar"/>
        </w:rPr>
        <w:t>推出的成果</w:t>
      </w:r>
      <w:r>
        <w:rPr>
          <w:rFonts w:hint="eastAsia" w:ascii="仿宋_GB2312" w:hAnsi="仿宋_GB2312" w:cs="仿宋_GB2312"/>
          <w:b w:val="0"/>
          <w:i w:val="0"/>
          <w:caps w:val="0"/>
          <w:color w:val="auto"/>
          <w:spacing w:val="0"/>
          <w:kern w:val="0"/>
          <w:sz w:val="32"/>
          <w:szCs w:val="32"/>
          <w:lang w:val="en-US" w:eastAsia="zh-CN" w:bidi="ar"/>
        </w:rPr>
        <w:t>及</w:t>
      </w:r>
      <w:r>
        <w:rPr>
          <w:rFonts w:hint="eastAsia" w:ascii="仿宋_GB2312" w:hAnsi="仿宋_GB2312" w:eastAsia="仿宋_GB2312" w:cs="仿宋_GB2312"/>
          <w:b w:val="0"/>
          <w:i w:val="0"/>
          <w:caps w:val="0"/>
          <w:color w:val="auto"/>
          <w:spacing w:val="0"/>
          <w:kern w:val="0"/>
          <w:sz w:val="32"/>
          <w:szCs w:val="32"/>
          <w:lang w:val="en-US" w:eastAsia="zh-CN" w:bidi="ar"/>
        </w:rPr>
        <w:t>转化应用成效；</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3.</w:t>
      </w:r>
      <w:r>
        <w:rPr>
          <w:rFonts w:hint="eastAsia" w:ascii="仿宋_GB2312" w:hAnsi="仿宋_GB2312" w:eastAsia="仿宋_GB2312" w:cs="仿宋_GB2312"/>
          <w:b w:val="0"/>
          <w:i w:val="0"/>
          <w:caps w:val="0"/>
          <w:color w:val="auto"/>
          <w:spacing w:val="0"/>
          <w:kern w:val="0"/>
          <w:sz w:val="32"/>
          <w:szCs w:val="32"/>
          <w:lang w:val="en-US" w:eastAsia="zh-CN" w:bidi="ar"/>
        </w:rPr>
        <w:t>经费使用的合理性、规范性；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4.项目</w:t>
      </w:r>
      <w:r>
        <w:rPr>
          <w:rFonts w:hint="eastAsia" w:ascii="仿宋_GB2312" w:hAnsi="仿宋_GB2312" w:eastAsia="仿宋_GB2312" w:cs="仿宋_GB2312"/>
          <w:b w:val="0"/>
          <w:i w:val="0"/>
          <w:caps w:val="0"/>
          <w:color w:val="auto"/>
          <w:spacing w:val="0"/>
          <w:kern w:val="0"/>
          <w:sz w:val="32"/>
          <w:szCs w:val="32"/>
          <w:lang w:val="en-US" w:eastAsia="zh-CN" w:bidi="ar"/>
        </w:rPr>
        <w:t>总体质量和绩效；</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5.</w:t>
      </w:r>
      <w:r>
        <w:rPr>
          <w:rFonts w:hint="eastAsia" w:ascii="仿宋_GB2312" w:hAnsi="仿宋_GB2312" w:eastAsia="仿宋_GB2312" w:cs="仿宋_GB2312"/>
          <w:b w:val="0"/>
          <w:i w:val="0"/>
          <w:caps w:val="0"/>
          <w:color w:val="auto"/>
          <w:spacing w:val="0"/>
          <w:kern w:val="0"/>
          <w:sz w:val="32"/>
          <w:szCs w:val="32"/>
          <w:lang w:val="en-US" w:eastAsia="zh-CN" w:bidi="ar"/>
        </w:rPr>
        <w:t>验收材料的完整性、真实性。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项目实施</w:t>
      </w:r>
      <w:r>
        <w:rPr>
          <w:rFonts w:hint="eastAsia" w:ascii="仿宋_GB2312" w:hAnsi="仿宋_GB2312" w:eastAsia="仿宋_GB2312" w:cs="仿宋_GB2312"/>
          <w:b w:val="0"/>
          <w:i w:val="0"/>
          <w:caps w:val="0"/>
          <w:color w:val="auto"/>
          <w:spacing w:val="0"/>
          <w:kern w:val="0"/>
          <w:sz w:val="32"/>
          <w:szCs w:val="32"/>
          <w:lang w:val="en-US" w:eastAsia="zh-CN" w:bidi="ar"/>
        </w:rPr>
        <w:t>单位申请</w:t>
      </w:r>
      <w:r>
        <w:rPr>
          <w:rFonts w:hint="eastAsia" w:ascii="仿宋_GB2312" w:hAnsi="仿宋_GB2312" w:cs="仿宋_GB2312"/>
          <w:b w:val="0"/>
          <w:i w:val="0"/>
          <w:caps w:val="0"/>
          <w:color w:val="auto"/>
          <w:spacing w:val="0"/>
          <w:kern w:val="0"/>
          <w:sz w:val="32"/>
          <w:szCs w:val="32"/>
          <w:lang w:val="en-US" w:eastAsia="zh-CN" w:bidi="ar"/>
        </w:rPr>
        <w:t>结项</w:t>
      </w:r>
      <w:r>
        <w:rPr>
          <w:rFonts w:hint="eastAsia" w:ascii="仿宋_GB2312" w:hAnsi="仿宋_GB2312" w:eastAsia="仿宋_GB2312" w:cs="仿宋_GB2312"/>
          <w:b w:val="0"/>
          <w:i w:val="0"/>
          <w:caps w:val="0"/>
          <w:color w:val="auto"/>
          <w:spacing w:val="0"/>
          <w:kern w:val="0"/>
          <w:sz w:val="32"/>
          <w:szCs w:val="32"/>
          <w:lang w:val="en-US" w:eastAsia="zh-CN" w:bidi="ar"/>
        </w:rPr>
        <w:t>验收时，须提供以下资料：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1.项目结项</w:t>
      </w:r>
      <w:r>
        <w:rPr>
          <w:rFonts w:hint="eastAsia" w:ascii="仿宋_GB2312" w:hAnsi="仿宋_GB2312" w:eastAsia="仿宋_GB2312" w:cs="仿宋_GB2312"/>
          <w:b w:val="0"/>
          <w:i w:val="0"/>
          <w:caps w:val="0"/>
          <w:color w:val="auto"/>
          <w:spacing w:val="0"/>
          <w:kern w:val="0"/>
          <w:sz w:val="32"/>
          <w:szCs w:val="32"/>
          <w:lang w:val="en-US" w:eastAsia="zh-CN" w:bidi="ar"/>
        </w:rPr>
        <w:t>验收申请书；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2.项目</w:t>
      </w:r>
      <w:r>
        <w:rPr>
          <w:rFonts w:hint="eastAsia" w:ascii="仿宋_GB2312" w:hAnsi="仿宋_GB2312" w:eastAsia="仿宋_GB2312" w:cs="仿宋_GB2312"/>
          <w:b w:val="0"/>
          <w:i w:val="0"/>
          <w:caps w:val="0"/>
          <w:color w:val="auto"/>
          <w:spacing w:val="0"/>
          <w:kern w:val="0"/>
          <w:sz w:val="32"/>
          <w:szCs w:val="32"/>
          <w:lang w:val="en-US" w:eastAsia="zh-CN" w:bidi="ar"/>
        </w:rPr>
        <w:t>情况总结报告；</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60" w:lineRule="exact"/>
        <w:ind w:left="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3.项目</w:t>
      </w:r>
      <w:r>
        <w:rPr>
          <w:rFonts w:hint="eastAsia" w:ascii="仿宋_GB2312" w:hAnsi="仿宋_GB2312" w:eastAsia="仿宋_GB2312" w:cs="仿宋_GB2312"/>
          <w:b w:val="0"/>
          <w:i w:val="0"/>
          <w:caps w:val="0"/>
          <w:color w:val="auto"/>
          <w:spacing w:val="0"/>
          <w:kern w:val="0"/>
          <w:sz w:val="32"/>
          <w:szCs w:val="32"/>
          <w:lang w:val="en-US" w:eastAsia="zh-CN" w:bidi="ar"/>
        </w:rPr>
        <w:t>经费决算报告；</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b w:val="0"/>
          <w:i w:val="0"/>
          <w:caps w:val="0"/>
          <w:color w:val="auto"/>
          <w:spacing w:val="0"/>
          <w:kern w:val="0"/>
          <w:sz w:val="32"/>
          <w:szCs w:val="32"/>
          <w:lang w:val="en-US" w:eastAsia="zh-CN" w:bidi="ar"/>
        </w:rPr>
        <w:t>4.</w:t>
      </w:r>
      <w:r>
        <w:rPr>
          <w:rFonts w:hint="eastAsia" w:ascii="仿宋_GB2312" w:hAnsi="仿宋_GB2312" w:eastAsia="仿宋_GB2312" w:cs="仿宋_GB2312"/>
          <w:b w:val="0"/>
          <w:i w:val="0"/>
          <w:caps w:val="0"/>
          <w:color w:val="auto"/>
          <w:spacing w:val="0"/>
          <w:kern w:val="0"/>
          <w:sz w:val="32"/>
          <w:szCs w:val="32"/>
          <w:lang w:val="en-US" w:eastAsia="zh-CN" w:bidi="ar"/>
        </w:rPr>
        <w:t>相关附件（开展的</w:t>
      </w:r>
      <w:r>
        <w:rPr>
          <w:rFonts w:hint="eastAsia" w:ascii="仿宋_GB2312" w:hAnsi="仿宋_GB2312" w:cs="仿宋_GB2312"/>
          <w:b w:val="0"/>
          <w:i w:val="0"/>
          <w:caps w:val="0"/>
          <w:color w:val="auto"/>
          <w:spacing w:val="0"/>
          <w:kern w:val="0"/>
          <w:sz w:val="32"/>
          <w:szCs w:val="32"/>
          <w:lang w:val="en-US" w:eastAsia="zh-CN" w:bidi="ar"/>
        </w:rPr>
        <w:t>活动、推出的</w:t>
      </w:r>
      <w:r>
        <w:rPr>
          <w:rFonts w:hint="eastAsia" w:ascii="仿宋_GB2312" w:hAnsi="仿宋_GB2312" w:eastAsia="仿宋_GB2312" w:cs="仿宋_GB2312"/>
          <w:b w:val="0"/>
          <w:i w:val="0"/>
          <w:caps w:val="0"/>
          <w:color w:val="auto"/>
          <w:spacing w:val="0"/>
          <w:kern w:val="0"/>
          <w:sz w:val="32"/>
          <w:szCs w:val="32"/>
          <w:lang w:val="en-US" w:eastAsia="zh-CN" w:bidi="ar"/>
        </w:rPr>
        <w:t>成果</w:t>
      </w:r>
      <w:r>
        <w:rPr>
          <w:rFonts w:hint="eastAsia" w:ascii="仿宋_GB2312" w:hAnsi="仿宋_GB2312" w:cs="仿宋_GB2312"/>
          <w:b w:val="0"/>
          <w:i w:val="0"/>
          <w:caps w:val="0"/>
          <w:color w:val="auto"/>
          <w:spacing w:val="0"/>
          <w:kern w:val="0"/>
          <w:sz w:val="32"/>
          <w:szCs w:val="32"/>
          <w:lang w:val="en-US" w:eastAsia="zh-CN" w:bidi="ar"/>
        </w:rPr>
        <w:t>及应用</w:t>
      </w:r>
      <w:r>
        <w:rPr>
          <w:rFonts w:hint="eastAsia" w:ascii="仿宋_GB2312" w:hAnsi="仿宋_GB2312" w:eastAsia="仿宋_GB2312" w:cs="仿宋_GB2312"/>
          <w:b w:val="0"/>
          <w:i w:val="0"/>
          <w:caps w:val="0"/>
          <w:color w:val="auto"/>
          <w:spacing w:val="0"/>
          <w:kern w:val="0"/>
          <w:sz w:val="32"/>
          <w:szCs w:val="32"/>
          <w:lang w:val="en-US" w:eastAsia="zh-CN" w:bidi="ar"/>
        </w:rPr>
        <w:t>转化证明材料）。</w:t>
      </w:r>
    </w:p>
    <w:p>
      <w:pPr>
        <w:keepNext w:val="0"/>
        <w:keepLines w:val="0"/>
        <w:widowControl/>
        <w:numPr>
          <w:ilvl w:val="0"/>
          <w:numId w:val="0"/>
        </w:numPr>
        <w:suppressLineNumbers w:val="0"/>
        <w:ind w:firstLine="640" w:firstLineChars="200"/>
        <w:jc w:val="left"/>
        <w:rPr>
          <w:rFonts w:hint="eastAsia" w:ascii="Times New Roman" w:hAnsi="Times New Roman" w:cs="Times New Roman"/>
          <w:lang w:eastAsia="zh-CN"/>
        </w:rPr>
      </w:pPr>
      <w:r>
        <w:rPr>
          <w:rFonts w:hint="eastAsia" w:ascii="Times New Roman" w:hAnsi="Times New Roman" w:cs="Times New Roman"/>
          <w:lang w:eastAsia="zh-CN"/>
        </w:rPr>
        <w:t>项目原则上不能延期，验收合格后方</w:t>
      </w:r>
      <w:r>
        <w:rPr>
          <w:rFonts w:hint="eastAsia" w:cs="Times New Roman"/>
          <w:lang w:eastAsia="zh-CN"/>
        </w:rPr>
        <w:t>能参加</w:t>
      </w:r>
      <w:r>
        <w:rPr>
          <w:rFonts w:hint="eastAsia" w:ascii="Times New Roman" w:hAnsi="Times New Roman" w:cs="Times New Roman"/>
          <w:lang w:eastAsia="zh-CN"/>
        </w:rPr>
        <w:t>下一轮项目申报。</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0" w:firstLineChars="200"/>
        <w:jc w:val="both"/>
        <w:textAlignment w:val="auto"/>
        <w:outlineLvl w:val="9"/>
        <w:rPr>
          <w:rFonts w:hint="eastAsia" w:ascii="方正黑体_GBK" w:hAnsi="方正黑体_GBK" w:eastAsia="方正黑体_GBK" w:cs="方正黑体_GBK"/>
          <w:snapToGrid/>
          <w:kern w:val="2"/>
          <w:sz w:val="32"/>
          <w:szCs w:val="32"/>
          <w:lang w:val="en-US" w:eastAsia="zh-CN" w:bidi="ar"/>
        </w:rPr>
      </w:pPr>
      <w:r>
        <w:rPr>
          <w:rFonts w:hint="eastAsia" w:ascii="方正黑体_GBK" w:hAnsi="方正黑体_GBK" w:eastAsia="方正黑体_GBK" w:cs="方正黑体_GBK"/>
          <w:snapToGrid/>
          <w:kern w:val="2"/>
          <w:sz w:val="32"/>
          <w:szCs w:val="32"/>
          <w:lang w:val="en-US" w:eastAsia="zh-CN" w:bidi="ar"/>
        </w:rPr>
        <w:t>五、项目的经费支持</w:t>
      </w:r>
    </w:p>
    <w:p>
      <w:pPr>
        <w:keepNext w:val="0"/>
        <w:keepLines w:val="0"/>
        <w:widowControl/>
        <w:numPr>
          <w:ilvl w:val="0"/>
          <w:numId w:val="0"/>
        </w:numPr>
        <w:suppressLineNumbers w:val="0"/>
        <w:ind w:firstLine="640" w:firstLineChars="200"/>
        <w:jc w:val="left"/>
        <w:rPr>
          <w:rFonts w:hint="eastAsia" w:ascii="仿宋_GB2312" w:hAnsi="仿宋_GB2312" w:cs="仿宋_GB2312"/>
          <w:snapToGrid/>
          <w:kern w:val="2"/>
          <w:sz w:val="32"/>
          <w:szCs w:val="32"/>
          <w:lang w:val="en-US" w:eastAsia="zh-CN" w:bidi="ar"/>
        </w:rPr>
      </w:pPr>
      <w:r>
        <w:rPr>
          <w:rFonts w:hint="eastAsia" w:ascii="仿宋_GB2312" w:hAnsi="仿宋_GB2312" w:cs="仿宋_GB2312"/>
          <w:snapToGrid/>
          <w:kern w:val="2"/>
          <w:sz w:val="32"/>
          <w:szCs w:val="32"/>
          <w:lang w:val="en-US" w:eastAsia="zh-CN" w:bidi="ar"/>
        </w:rPr>
        <w:t>项目经费由省社科联列入省财政预算，计划资助每个州市社科联1个项目，每个项目给予15万元经费资助，分期拨付。批准立项后即向项目实施单位拨付5万元经费；</w:t>
      </w:r>
      <w:r>
        <w:rPr>
          <w:rFonts w:hint="default" w:ascii="仿宋_GB2312" w:hAnsi="仿宋_GB2312" w:cs="仿宋_GB2312"/>
          <w:snapToGrid/>
          <w:kern w:val="2"/>
          <w:sz w:val="32"/>
          <w:szCs w:val="32"/>
          <w:lang w:val="en-US" w:eastAsia="zh-CN" w:bidi="ar"/>
        </w:rPr>
        <w:t>立项</w:t>
      </w:r>
      <w:r>
        <w:rPr>
          <w:rFonts w:hint="eastAsia" w:ascii="仿宋_GB2312" w:hAnsi="仿宋_GB2312" w:cs="仿宋_GB2312"/>
          <w:snapToGrid/>
          <w:kern w:val="2"/>
          <w:sz w:val="32"/>
          <w:szCs w:val="32"/>
          <w:lang w:val="en-US" w:eastAsia="zh-CN" w:bidi="ar"/>
        </w:rPr>
        <w:t>项目</w:t>
      </w:r>
      <w:r>
        <w:rPr>
          <w:rFonts w:hint="default" w:ascii="仿宋_GB2312" w:hAnsi="仿宋_GB2312" w:cs="仿宋_GB2312"/>
          <w:snapToGrid/>
          <w:kern w:val="2"/>
          <w:sz w:val="32"/>
          <w:szCs w:val="32"/>
          <w:lang w:val="en-US" w:eastAsia="zh-CN" w:bidi="ar"/>
        </w:rPr>
        <w:t>通过1年、2年中期考核，</w:t>
      </w:r>
      <w:r>
        <w:rPr>
          <w:rFonts w:hint="eastAsia" w:ascii="仿宋_GB2312" w:hAnsi="仿宋_GB2312" w:cs="仿宋_GB2312"/>
          <w:snapToGrid/>
          <w:kern w:val="2"/>
          <w:sz w:val="32"/>
          <w:szCs w:val="32"/>
          <w:lang w:val="en-US" w:eastAsia="zh-CN" w:bidi="ar"/>
        </w:rPr>
        <w:t>按期</w:t>
      </w:r>
      <w:r>
        <w:rPr>
          <w:rFonts w:hint="default" w:ascii="仿宋_GB2312" w:hAnsi="仿宋_GB2312" w:cs="仿宋_GB2312"/>
          <w:snapToGrid/>
          <w:kern w:val="2"/>
          <w:sz w:val="32"/>
          <w:szCs w:val="32"/>
          <w:lang w:val="en-US" w:eastAsia="zh-CN" w:bidi="ar"/>
        </w:rPr>
        <w:t>完成阶段目标</w:t>
      </w:r>
      <w:r>
        <w:rPr>
          <w:rFonts w:hint="eastAsia" w:ascii="仿宋_GB2312" w:hAnsi="仿宋_GB2312" w:cs="仿宋_GB2312"/>
          <w:snapToGrid/>
          <w:kern w:val="2"/>
          <w:sz w:val="32"/>
          <w:szCs w:val="32"/>
          <w:lang w:val="en-US" w:eastAsia="zh-CN" w:bidi="ar"/>
        </w:rPr>
        <w:t>后</w:t>
      </w:r>
      <w:r>
        <w:rPr>
          <w:rFonts w:hint="default" w:ascii="仿宋_GB2312" w:hAnsi="仿宋_GB2312" w:cs="仿宋_GB2312"/>
          <w:snapToGrid/>
          <w:kern w:val="2"/>
          <w:sz w:val="32"/>
          <w:szCs w:val="32"/>
          <w:lang w:val="en-US" w:eastAsia="zh-CN" w:bidi="ar"/>
        </w:rPr>
        <w:t>，</w:t>
      </w:r>
      <w:r>
        <w:rPr>
          <w:rFonts w:hint="eastAsia" w:ascii="仿宋_GB2312" w:hAnsi="仿宋_GB2312" w:cs="仿宋_GB2312"/>
          <w:snapToGrid/>
          <w:kern w:val="2"/>
          <w:sz w:val="32"/>
          <w:szCs w:val="32"/>
          <w:lang w:val="en-US" w:eastAsia="zh-CN" w:bidi="ar"/>
        </w:rPr>
        <w:t>分别给予5万元项目中期建设经费。</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cs="仿宋_GB2312"/>
          <w:snapToGrid/>
          <w:kern w:val="2"/>
          <w:sz w:val="32"/>
          <w:szCs w:val="32"/>
          <w:lang w:val="en-US" w:eastAsia="zh-CN" w:bidi="ar"/>
        </w:rPr>
        <w:t>项目经费管理使用依照《云南省省级科学普及专项资金管理办法》（云财规〔2020〕4号）、《云南省哲学社会科学项目资金管理办法（试行）》（云财教〔2021〕382号）规定执行，不得用于日常活动支出。</w:t>
      </w:r>
    </w:p>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E25FF"/>
    <w:multiLevelType w:val="singleLevel"/>
    <w:tmpl w:val="DAFE25FF"/>
    <w:lvl w:ilvl="0" w:tentative="0">
      <w:start w:val="1"/>
      <w:numFmt w:val="chineseCounting"/>
      <w:suff w:val="nothing"/>
      <w:lvlText w:val="（%1）"/>
      <w:lvlJc w:val="left"/>
      <w:rPr>
        <w:rFonts w:hint="eastAsia"/>
      </w:rPr>
    </w:lvl>
  </w:abstractNum>
  <w:abstractNum w:abstractNumId="1">
    <w:nsid w:val="FE4E00D2"/>
    <w:multiLevelType w:val="singleLevel"/>
    <w:tmpl w:val="FE4E00D2"/>
    <w:lvl w:ilvl="0" w:tentative="0">
      <w:start w:val="1"/>
      <w:numFmt w:val="chineseCounting"/>
      <w:suff w:val="nothing"/>
      <w:lvlText w:val="（%1）"/>
      <w:lvlJc w:val="left"/>
      <w:rPr>
        <w:rFonts w:hint="eastAsia"/>
      </w:rPr>
    </w:lvl>
  </w:abstractNum>
  <w:abstractNum w:abstractNumId="2">
    <w:nsid w:val="76C27237"/>
    <w:multiLevelType w:val="singleLevel"/>
    <w:tmpl w:val="76C27237"/>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NGFmYjcxNjZlNjYyNzI1MzE1ZTI0MGEwYmVlYzIifQ=="/>
  </w:docVars>
  <w:rsids>
    <w:rsidRoot w:val="71E02F9A"/>
    <w:rsid w:val="00863B59"/>
    <w:rsid w:val="01A00C4B"/>
    <w:rsid w:val="0E2624D8"/>
    <w:rsid w:val="10C53B8E"/>
    <w:rsid w:val="11603F53"/>
    <w:rsid w:val="15575EA7"/>
    <w:rsid w:val="15657D89"/>
    <w:rsid w:val="1C33298F"/>
    <w:rsid w:val="1FF57F5C"/>
    <w:rsid w:val="20B47E17"/>
    <w:rsid w:val="24480FA2"/>
    <w:rsid w:val="2AE35581"/>
    <w:rsid w:val="2FB808D3"/>
    <w:rsid w:val="2FD47B8E"/>
    <w:rsid w:val="30521348"/>
    <w:rsid w:val="30A752A2"/>
    <w:rsid w:val="31CE34E0"/>
    <w:rsid w:val="31DE6AA2"/>
    <w:rsid w:val="337C6572"/>
    <w:rsid w:val="34833930"/>
    <w:rsid w:val="36CA5847"/>
    <w:rsid w:val="3AA12D62"/>
    <w:rsid w:val="3D1D16AB"/>
    <w:rsid w:val="3F56236D"/>
    <w:rsid w:val="3F7942AE"/>
    <w:rsid w:val="40F41E3E"/>
    <w:rsid w:val="423B584A"/>
    <w:rsid w:val="491D5CAA"/>
    <w:rsid w:val="50302767"/>
    <w:rsid w:val="541F6411"/>
    <w:rsid w:val="54DE09E3"/>
    <w:rsid w:val="571A1A7B"/>
    <w:rsid w:val="5B3F4958"/>
    <w:rsid w:val="5D9205BD"/>
    <w:rsid w:val="612260FC"/>
    <w:rsid w:val="65360184"/>
    <w:rsid w:val="66F2031E"/>
    <w:rsid w:val="6DC20A4A"/>
    <w:rsid w:val="6E843F52"/>
    <w:rsid w:val="6EC802E2"/>
    <w:rsid w:val="6ECB392F"/>
    <w:rsid w:val="70F536CF"/>
    <w:rsid w:val="71E02F9A"/>
    <w:rsid w:val="73357F10"/>
    <w:rsid w:val="762322A2"/>
    <w:rsid w:val="782B3690"/>
    <w:rsid w:val="79DA536E"/>
    <w:rsid w:val="7E4F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napToGrid w:val="0"/>
      <w:spacing w:line="560" w:lineRule="exact"/>
      <w:ind w:firstLine="420" w:firstLineChars="200"/>
      <w:jc w:val="both"/>
    </w:pPr>
    <w:rPr>
      <w:rFonts w:ascii="Times New Roman" w:hAnsi="Times New Roman" w:eastAsia="仿宋_GB2312" w:cs="Times New Roman"/>
      <w:kern w:val="0"/>
      <w:sz w:val="32"/>
      <w:szCs w:val="32"/>
      <w:lang w:val="en-US" w:eastAsia="zh-CN" w:bidi="ar-SA"/>
    </w:rPr>
  </w:style>
  <w:style w:type="paragraph" w:styleId="2">
    <w:name w:val="heading 1"/>
    <w:basedOn w:val="1"/>
    <w:next w:val="1"/>
    <w:autoRedefine/>
    <w:qFormat/>
    <w:uiPriority w:val="0"/>
    <w:pPr>
      <w:keepNext/>
      <w:keepLines/>
      <w:adjustRightInd w:val="0"/>
      <w:snapToGrid w:val="0"/>
      <w:spacing w:beforeLines="0" w:beforeAutospacing="0" w:afterLines="0" w:afterAutospacing="0" w:line="600" w:lineRule="exact"/>
      <w:ind w:firstLine="0" w:firstLineChars="0"/>
      <w:jc w:val="center"/>
      <w:outlineLvl w:val="0"/>
    </w:pPr>
    <w:rPr>
      <w:rFonts w:ascii="Calibri" w:hAnsi="Calibri" w:eastAsia="方正小标宋简体"/>
      <w:kern w:val="44"/>
      <w:sz w:val="44"/>
      <w:szCs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2024-02-26T03:05:00Z</dcterms:created>
  <dc:creator>赵咩咩</dc:creator>
  <cp:lastModifiedBy>赵咩咩</cp:lastModifiedBy>
  <cp:lastPrinted>2024-02-28T05:47:00Z</cp:lastPrinted>
  <dcterms:modified xsi:type="dcterms:W3CDTF">2024-02-29T01:39:05Z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6535228242F6405E952A4302B950EA42_11</vt:lpwstr>
  </property>
</Properties>
</file>